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F8" w:rsidRDefault="00420DF8" w:rsidP="007A2D06">
      <w:pPr>
        <w:jc w:val="center"/>
        <w:rPr>
          <w:rFonts w:ascii="Calibri" w:hAnsi="Calibri" w:cs="Times New Roman"/>
          <w:b/>
          <w:sz w:val="28"/>
        </w:rPr>
      </w:pPr>
    </w:p>
    <w:p w:rsidR="007A2D06" w:rsidRPr="004024BD" w:rsidRDefault="007A2D06" w:rsidP="007A2D06">
      <w:pPr>
        <w:jc w:val="center"/>
        <w:rPr>
          <w:rFonts w:ascii="Calibri" w:hAnsi="Calibri" w:cs="Times New Roman"/>
        </w:rPr>
      </w:pPr>
      <w:r w:rsidRPr="004024BD">
        <w:rPr>
          <w:rFonts w:ascii="Calibri" w:hAnsi="Calibri" w:cs="Times New Roman"/>
          <w:b/>
          <w:sz w:val="28"/>
        </w:rPr>
        <w:t xml:space="preserve">S M L O U V A O DÍLO - zajištění úklidu </w:t>
      </w:r>
    </w:p>
    <w:p w:rsidR="007A2D06" w:rsidRPr="004024BD" w:rsidRDefault="007A2D06" w:rsidP="007A2D06">
      <w:pPr>
        <w:pStyle w:val="ZkladntextIMP"/>
        <w:suppressAutoHyphens w:val="0"/>
        <w:spacing w:line="240" w:lineRule="auto"/>
        <w:jc w:val="center"/>
        <w:rPr>
          <w:rFonts w:ascii="Calibri" w:hAnsi="Calibri" w:cs="Times New Roman"/>
        </w:rPr>
      </w:pPr>
    </w:p>
    <w:p w:rsidR="007A2D06" w:rsidRPr="004024BD" w:rsidRDefault="007A2D06" w:rsidP="007A2D06">
      <w:pPr>
        <w:shd w:val="clear" w:color="auto" w:fill="FFFFFF"/>
        <w:suppressAutoHyphens w:val="0"/>
        <w:jc w:val="center"/>
        <w:rPr>
          <w:rFonts w:ascii="Calibri" w:hAnsi="Calibri" w:cs="Times New Roman"/>
          <w:sz w:val="24"/>
          <w:szCs w:val="24"/>
        </w:rPr>
      </w:pPr>
      <w:r w:rsidRPr="004024BD">
        <w:rPr>
          <w:rFonts w:ascii="Calibri" w:hAnsi="Calibri" w:cs="Times New Roman"/>
          <w:sz w:val="24"/>
          <w:szCs w:val="24"/>
        </w:rPr>
        <w:t xml:space="preserve">Smlouva o dílo uzavřená podle ustanovení § </w:t>
      </w:r>
      <w:smartTag w:uri="urn:schemas-microsoft-com:office:smarttags" w:element="metricconverter">
        <w:smartTagPr>
          <w:attr w:name="ProductID" w:val="2586 a"/>
        </w:smartTagPr>
        <w:r w:rsidRPr="004024BD">
          <w:rPr>
            <w:rFonts w:ascii="Calibri" w:hAnsi="Calibri" w:cs="Times New Roman"/>
            <w:sz w:val="24"/>
            <w:szCs w:val="24"/>
          </w:rPr>
          <w:t>2586 a</w:t>
        </w:r>
      </w:smartTag>
      <w:r w:rsidRPr="004024BD">
        <w:rPr>
          <w:rFonts w:ascii="Calibri" w:hAnsi="Calibri" w:cs="Times New Roman"/>
          <w:sz w:val="24"/>
          <w:szCs w:val="24"/>
        </w:rPr>
        <w:t xml:space="preserve"> následujících zákona č. 89/2012 Sb., občanského zákoníku, ve znění pozdějších předpisů</w:t>
      </w:r>
    </w:p>
    <w:p w:rsidR="007A2D06" w:rsidRPr="004024BD" w:rsidRDefault="007A2D06" w:rsidP="007A2D06">
      <w:pPr>
        <w:rPr>
          <w:rFonts w:ascii="Calibri" w:hAnsi="Calibri" w:cs="Times New Roman"/>
          <w:sz w:val="24"/>
          <w:szCs w:val="24"/>
        </w:rPr>
      </w:pPr>
    </w:p>
    <w:p w:rsidR="007A2D06" w:rsidRPr="004024BD" w:rsidRDefault="007A2D06" w:rsidP="007A2D06">
      <w:pPr>
        <w:pStyle w:val="Nadpis1"/>
        <w:numPr>
          <w:ilvl w:val="0"/>
          <w:numId w:val="1"/>
        </w:numPr>
        <w:rPr>
          <w:rFonts w:ascii="Calibri" w:hAnsi="Calibri" w:cs="Times New Roman"/>
          <w:b/>
          <w:szCs w:val="24"/>
        </w:rPr>
      </w:pPr>
      <w:r w:rsidRPr="004024BD">
        <w:rPr>
          <w:rFonts w:ascii="Calibri" w:hAnsi="Calibri" w:cs="Times New Roman"/>
          <w:b/>
        </w:rPr>
        <w:t>I. Smluvní strany</w:t>
      </w:r>
    </w:p>
    <w:p w:rsidR="007A2D06" w:rsidRPr="004024BD" w:rsidRDefault="007A2D06" w:rsidP="007A2D06">
      <w:pPr>
        <w:pStyle w:val="Nadpis1"/>
        <w:numPr>
          <w:ilvl w:val="0"/>
          <w:numId w:val="1"/>
        </w:numPr>
        <w:jc w:val="left"/>
        <w:rPr>
          <w:rFonts w:ascii="Calibri" w:hAnsi="Calibri" w:cs="Times New Roman"/>
          <w:b/>
          <w:szCs w:val="24"/>
        </w:rPr>
      </w:pPr>
    </w:p>
    <w:p w:rsidR="007A2D06" w:rsidRPr="004024BD" w:rsidRDefault="007A2D06" w:rsidP="007A2D06">
      <w:pPr>
        <w:pStyle w:val="Nadpis1"/>
        <w:numPr>
          <w:ilvl w:val="0"/>
          <w:numId w:val="1"/>
        </w:numPr>
        <w:jc w:val="left"/>
        <w:rPr>
          <w:rFonts w:ascii="Calibri" w:hAnsi="Calibri" w:cs="Times New Roman"/>
          <w:b/>
          <w:szCs w:val="24"/>
        </w:rPr>
      </w:pPr>
    </w:p>
    <w:p w:rsidR="007A2D06" w:rsidRPr="004024BD" w:rsidRDefault="007A2D06" w:rsidP="007A2D06">
      <w:pPr>
        <w:pStyle w:val="Nadpis1"/>
        <w:numPr>
          <w:ilvl w:val="0"/>
          <w:numId w:val="1"/>
        </w:numPr>
        <w:jc w:val="left"/>
        <w:rPr>
          <w:rFonts w:ascii="Calibri" w:hAnsi="Calibri" w:cs="Times New Roman"/>
          <w:b/>
          <w:szCs w:val="24"/>
        </w:rPr>
      </w:pPr>
      <w:r w:rsidRPr="004024BD">
        <w:rPr>
          <w:rFonts w:ascii="Calibri" w:hAnsi="Calibri" w:cs="Times New Roman"/>
          <w:b/>
          <w:szCs w:val="24"/>
        </w:rPr>
        <w:t>Objednatel:</w:t>
      </w:r>
      <w:r w:rsidRPr="004024BD">
        <w:rPr>
          <w:rFonts w:ascii="Calibri" w:hAnsi="Calibri" w:cs="Times New Roman"/>
          <w:b/>
          <w:szCs w:val="24"/>
        </w:rPr>
        <w:tab/>
      </w:r>
    </w:p>
    <w:p w:rsidR="007A2D06" w:rsidRPr="004024BD" w:rsidRDefault="007A2D06" w:rsidP="007A2D06">
      <w:pPr>
        <w:pStyle w:val="Nadpis1"/>
        <w:numPr>
          <w:ilvl w:val="0"/>
          <w:numId w:val="1"/>
        </w:numPr>
        <w:jc w:val="left"/>
        <w:rPr>
          <w:rFonts w:ascii="Calibri" w:hAnsi="Calibri" w:cs="Times New Roman"/>
          <w:b/>
          <w:szCs w:val="24"/>
        </w:rPr>
      </w:pPr>
    </w:p>
    <w:p w:rsidR="007A2D06" w:rsidRPr="004024BD" w:rsidRDefault="007A2D06" w:rsidP="007A2D06">
      <w:pPr>
        <w:shd w:val="clear" w:color="auto" w:fill="FFFFFF"/>
        <w:suppressAutoHyphens w:val="0"/>
        <w:rPr>
          <w:rFonts w:ascii="Calibri" w:hAnsi="Calibri" w:cs="Times New Roman"/>
          <w:sz w:val="24"/>
          <w:szCs w:val="24"/>
        </w:rPr>
      </w:pPr>
      <w:r w:rsidRPr="004024BD">
        <w:rPr>
          <w:rFonts w:ascii="Calibri" w:hAnsi="Calibri" w:cs="Times New Roman"/>
          <w:b/>
          <w:sz w:val="24"/>
          <w:szCs w:val="24"/>
        </w:rPr>
        <w:t>Město Trhové Sviny</w:t>
      </w:r>
    </w:p>
    <w:p w:rsidR="007A2D06" w:rsidRPr="004024BD" w:rsidRDefault="007A2D06" w:rsidP="007A2D06">
      <w:pPr>
        <w:shd w:val="clear" w:color="auto" w:fill="FFFFFF"/>
        <w:suppressAutoHyphens w:val="0"/>
        <w:rPr>
          <w:rFonts w:ascii="Calibri" w:hAnsi="Calibri" w:cs="Times New Roman"/>
          <w:sz w:val="24"/>
          <w:szCs w:val="24"/>
        </w:rPr>
      </w:pPr>
      <w:r w:rsidRPr="004024BD">
        <w:rPr>
          <w:rFonts w:ascii="Calibri" w:hAnsi="Calibri" w:cs="Times New Roman"/>
          <w:sz w:val="24"/>
          <w:szCs w:val="24"/>
        </w:rPr>
        <w:t>Se sídlem:</w:t>
      </w:r>
      <w:r w:rsidRPr="004024BD">
        <w:rPr>
          <w:rFonts w:ascii="Calibri" w:hAnsi="Calibri"/>
          <w:sz w:val="24"/>
          <w:szCs w:val="24"/>
        </w:rPr>
        <w:t xml:space="preserve"> Žižkovo náměstí 32, 374 01 TRHOVÉ SVINY</w:t>
      </w:r>
    </w:p>
    <w:p w:rsidR="007A2D06" w:rsidRPr="004024BD" w:rsidRDefault="007A2D06" w:rsidP="007A2D06">
      <w:pPr>
        <w:shd w:val="clear" w:color="auto" w:fill="FFFFFF"/>
        <w:suppressAutoHyphens w:val="0"/>
        <w:rPr>
          <w:rFonts w:ascii="Calibri" w:hAnsi="Calibri" w:cs="Times New Roman"/>
          <w:sz w:val="24"/>
          <w:szCs w:val="24"/>
        </w:rPr>
      </w:pPr>
      <w:r w:rsidRPr="004024BD">
        <w:rPr>
          <w:rFonts w:ascii="Calibri" w:hAnsi="Calibri" w:cs="Times New Roman"/>
          <w:sz w:val="24"/>
          <w:szCs w:val="24"/>
        </w:rPr>
        <w:t>IČ: 00245551</w:t>
      </w:r>
    </w:p>
    <w:p w:rsidR="007A2D06" w:rsidRPr="004024BD" w:rsidRDefault="007A2D06" w:rsidP="007A2D06">
      <w:pPr>
        <w:shd w:val="clear" w:color="auto" w:fill="FFFFFF"/>
        <w:suppressAutoHyphens w:val="0"/>
        <w:rPr>
          <w:rFonts w:ascii="Calibri" w:hAnsi="Calibri" w:cs="Times New Roman"/>
          <w:sz w:val="24"/>
          <w:szCs w:val="24"/>
        </w:rPr>
      </w:pPr>
      <w:r w:rsidRPr="004024BD">
        <w:rPr>
          <w:rFonts w:ascii="Calibri" w:hAnsi="Calibri" w:cs="Times New Roman"/>
          <w:sz w:val="24"/>
          <w:szCs w:val="24"/>
        </w:rPr>
        <w:t xml:space="preserve">Zastoupeno: Mgr. Věrou </w:t>
      </w:r>
      <w:proofErr w:type="spellStart"/>
      <w:r w:rsidRPr="004024BD">
        <w:rPr>
          <w:rFonts w:ascii="Calibri" w:hAnsi="Calibri" w:cs="Times New Roman"/>
          <w:sz w:val="24"/>
          <w:szCs w:val="24"/>
        </w:rPr>
        <w:t>Korčakovou</w:t>
      </w:r>
      <w:proofErr w:type="spellEnd"/>
      <w:r w:rsidRPr="004024BD">
        <w:rPr>
          <w:rFonts w:ascii="Calibri" w:hAnsi="Calibri" w:cs="Times New Roman"/>
          <w:sz w:val="24"/>
          <w:szCs w:val="24"/>
        </w:rPr>
        <w:t>, starostkou</w:t>
      </w:r>
    </w:p>
    <w:p w:rsidR="007A2D06" w:rsidRPr="004024BD" w:rsidRDefault="007A2D06" w:rsidP="007A2D06">
      <w:pPr>
        <w:shd w:val="clear" w:color="auto" w:fill="FFFFFF"/>
        <w:suppressAutoHyphens w:val="0"/>
        <w:rPr>
          <w:rFonts w:ascii="Calibri" w:hAnsi="Calibri" w:cs="Times New Roman"/>
          <w:sz w:val="24"/>
          <w:szCs w:val="24"/>
        </w:rPr>
      </w:pPr>
      <w:r w:rsidRPr="004024BD">
        <w:rPr>
          <w:rFonts w:ascii="Calibri" w:hAnsi="Calibri" w:cs="Times New Roman"/>
          <w:sz w:val="24"/>
          <w:szCs w:val="24"/>
        </w:rPr>
        <w:t>Bankovní spojení: 2422231/0100</w:t>
      </w:r>
    </w:p>
    <w:p w:rsidR="007A2D06" w:rsidRPr="004024BD" w:rsidRDefault="007A2D06" w:rsidP="007A2D06">
      <w:pPr>
        <w:rPr>
          <w:rFonts w:ascii="Calibri" w:hAnsi="Calibri" w:cs="Times New Roman"/>
        </w:rPr>
      </w:pPr>
    </w:p>
    <w:p w:rsidR="007A2D06" w:rsidRPr="004024BD" w:rsidRDefault="007A2D06" w:rsidP="007A2D06">
      <w:pPr>
        <w:pStyle w:val="Nadpis1"/>
        <w:numPr>
          <w:ilvl w:val="0"/>
          <w:numId w:val="1"/>
        </w:numPr>
        <w:jc w:val="left"/>
        <w:rPr>
          <w:rFonts w:ascii="Calibri" w:hAnsi="Calibri" w:cs="Times New Roman"/>
          <w:szCs w:val="24"/>
        </w:rPr>
      </w:pPr>
      <w:r w:rsidRPr="004024BD">
        <w:rPr>
          <w:rFonts w:ascii="Calibri" w:hAnsi="Calibri" w:cs="Times New Roman"/>
          <w:b/>
          <w:bCs/>
          <w:szCs w:val="24"/>
        </w:rPr>
        <w:t>(dále jen „objednatel“)</w:t>
      </w:r>
    </w:p>
    <w:p w:rsidR="007A2D06" w:rsidRPr="004024BD" w:rsidRDefault="007A2D06" w:rsidP="007A2D06">
      <w:pPr>
        <w:pStyle w:val="Nadpis1"/>
        <w:numPr>
          <w:ilvl w:val="0"/>
          <w:numId w:val="1"/>
        </w:numPr>
        <w:jc w:val="left"/>
        <w:rPr>
          <w:rFonts w:ascii="Calibri" w:hAnsi="Calibri" w:cs="Times New Roman"/>
          <w:szCs w:val="24"/>
        </w:rPr>
      </w:pPr>
      <w:r w:rsidRPr="004024BD">
        <w:rPr>
          <w:rFonts w:ascii="Calibri" w:hAnsi="Calibri" w:cs="Times New Roman"/>
          <w:szCs w:val="24"/>
        </w:rPr>
        <w:tab/>
      </w:r>
      <w:r w:rsidRPr="004024BD">
        <w:rPr>
          <w:rFonts w:ascii="Calibri" w:hAnsi="Calibri" w:cs="Times New Roman"/>
          <w:szCs w:val="24"/>
        </w:rPr>
        <w:tab/>
      </w:r>
    </w:p>
    <w:p w:rsidR="007A2D06" w:rsidRPr="004024BD" w:rsidRDefault="007A2D06" w:rsidP="007A2D06">
      <w:pPr>
        <w:pStyle w:val="Nadpis1"/>
        <w:numPr>
          <w:ilvl w:val="0"/>
          <w:numId w:val="1"/>
        </w:numPr>
        <w:jc w:val="left"/>
        <w:rPr>
          <w:rFonts w:ascii="Calibri" w:hAnsi="Calibri" w:cs="Times New Roman"/>
          <w:szCs w:val="24"/>
        </w:rPr>
      </w:pPr>
    </w:p>
    <w:p w:rsidR="007A2D06" w:rsidRPr="004024BD" w:rsidRDefault="007A2D06" w:rsidP="007A2D06">
      <w:pPr>
        <w:pStyle w:val="Nadpis1"/>
        <w:numPr>
          <w:ilvl w:val="0"/>
          <w:numId w:val="1"/>
        </w:numPr>
        <w:jc w:val="left"/>
        <w:rPr>
          <w:rFonts w:ascii="Calibri" w:hAnsi="Calibri" w:cs="Times New Roman"/>
          <w:b/>
          <w:szCs w:val="24"/>
        </w:rPr>
      </w:pPr>
      <w:r w:rsidRPr="004024BD">
        <w:rPr>
          <w:rFonts w:ascii="Calibri" w:hAnsi="Calibri" w:cs="Times New Roman"/>
          <w:b/>
          <w:bCs/>
          <w:szCs w:val="24"/>
        </w:rPr>
        <w:t xml:space="preserve">Zhotovitel: </w:t>
      </w:r>
    </w:p>
    <w:p w:rsidR="007A2D06" w:rsidRPr="004024BD" w:rsidRDefault="007A2D06" w:rsidP="007A2D06">
      <w:pPr>
        <w:pStyle w:val="Nadpis1"/>
        <w:numPr>
          <w:ilvl w:val="0"/>
          <w:numId w:val="1"/>
        </w:numPr>
        <w:jc w:val="left"/>
        <w:rPr>
          <w:rFonts w:ascii="Calibri" w:hAnsi="Calibri" w:cs="Times New Roman"/>
          <w:b/>
          <w:szCs w:val="24"/>
        </w:rPr>
      </w:pPr>
    </w:p>
    <w:p w:rsidR="007A2D06" w:rsidRPr="000823AD" w:rsidRDefault="007A2D06" w:rsidP="007A2D06">
      <w:pPr>
        <w:rPr>
          <w:rFonts w:ascii="Calibri" w:hAnsi="Calibri" w:cs="Times New Roman"/>
          <w:sz w:val="22"/>
          <w:szCs w:val="22"/>
        </w:rPr>
      </w:pPr>
      <w:r w:rsidRPr="004024BD">
        <w:rPr>
          <w:rFonts w:ascii="Calibri" w:hAnsi="Calibri" w:cs="Times New Roman"/>
          <w:b/>
          <w:sz w:val="24"/>
          <w:szCs w:val="24"/>
        </w:rPr>
        <w:t xml:space="preserve">Název: </w:t>
      </w:r>
      <w:r w:rsidR="000823AD" w:rsidRPr="000823AD">
        <w:rPr>
          <w:rFonts w:ascii="Calibri" w:eastAsia="SimSun" w:hAnsi="Calibri"/>
          <w:b/>
          <w:sz w:val="22"/>
          <w:szCs w:val="22"/>
        </w:rPr>
        <w:t>Úklidové práce Václav Šíma</w:t>
      </w:r>
    </w:p>
    <w:p w:rsidR="007A2D06" w:rsidRPr="004024BD" w:rsidRDefault="007A2D06" w:rsidP="007A2D06">
      <w:pPr>
        <w:pStyle w:val="Zkladntext"/>
        <w:rPr>
          <w:rFonts w:ascii="Calibri" w:hAnsi="Calibri" w:cs="Times New Roman"/>
        </w:rPr>
      </w:pPr>
      <w:r w:rsidRPr="004024BD">
        <w:rPr>
          <w:rFonts w:ascii="Calibri" w:hAnsi="Calibri" w:cs="Times New Roman"/>
        </w:rPr>
        <w:t xml:space="preserve">Sídlo: </w:t>
      </w:r>
      <w:proofErr w:type="spellStart"/>
      <w:r w:rsidR="000823AD">
        <w:rPr>
          <w:rFonts w:ascii="Calibri" w:eastAsia="SimSun" w:hAnsi="Calibri"/>
          <w:b/>
        </w:rPr>
        <w:t>Dobrkovská</w:t>
      </w:r>
      <w:proofErr w:type="spellEnd"/>
      <w:r w:rsidR="000823AD">
        <w:rPr>
          <w:rFonts w:ascii="Calibri" w:eastAsia="SimSun" w:hAnsi="Calibri"/>
          <w:b/>
        </w:rPr>
        <w:t xml:space="preserve"> Lhotka 80, 373 21 Slavče</w:t>
      </w:r>
    </w:p>
    <w:p w:rsidR="007A2D06" w:rsidRPr="004024BD" w:rsidRDefault="007A2D06" w:rsidP="007A2D06">
      <w:pPr>
        <w:pStyle w:val="Zkladntext"/>
        <w:rPr>
          <w:rFonts w:ascii="Calibri" w:hAnsi="Calibri" w:cs="Times New Roman"/>
        </w:rPr>
      </w:pPr>
      <w:r w:rsidRPr="004024BD">
        <w:rPr>
          <w:rFonts w:ascii="Calibri" w:hAnsi="Calibri" w:cs="Times New Roman"/>
        </w:rPr>
        <w:t xml:space="preserve">IČ:  </w:t>
      </w:r>
      <w:r w:rsidR="000823AD">
        <w:rPr>
          <w:rFonts w:ascii="Calibri" w:eastAsia="SimSun" w:hAnsi="Calibri"/>
          <w:b/>
        </w:rPr>
        <w:t>76112802</w:t>
      </w:r>
    </w:p>
    <w:p w:rsidR="007A2D06" w:rsidRPr="004024BD" w:rsidRDefault="007A2D06" w:rsidP="007A2D06">
      <w:pPr>
        <w:pStyle w:val="Zkladntext"/>
        <w:rPr>
          <w:rFonts w:ascii="Calibri" w:hAnsi="Calibri" w:cs="Times New Roman"/>
        </w:rPr>
      </w:pPr>
      <w:r w:rsidRPr="004024BD">
        <w:rPr>
          <w:rFonts w:ascii="Calibri" w:hAnsi="Calibri" w:cs="Times New Roman"/>
        </w:rPr>
        <w:t xml:space="preserve">DIČ: </w:t>
      </w:r>
    </w:p>
    <w:p w:rsidR="007A2D06" w:rsidRPr="004024BD" w:rsidRDefault="007A2D06" w:rsidP="007A2D06">
      <w:pPr>
        <w:pStyle w:val="Zkladntext"/>
        <w:rPr>
          <w:rFonts w:ascii="Calibri" w:hAnsi="Calibri" w:cs="Times New Roman"/>
        </w:rPr>
      </w:pPr>
      <w:r w:rsidRPr="004024BD">
        <w:rPr>
          <w:rFonts w:ascii="Calibri" w:hAnsi="Calibri" w:cs="Times New Roman"/>
        </w:rPr>
        <w:t xml:space="preserve">Zastoupený: </w:t>
      </w:r>
      <w:r w:rsidR="000823AD">
        <w:rPr>
          <w:rFonts w:ascii="Calibri" w:eastAsia="SimSun" w:hAnsi="Calibri"/>
          <w:b/>
        </w:rPr>
        <w:t>Václav Šíma</w:t>
      </w:r>
    </w:p>
    <w:p w:rsidR="007A2D06" w:rsidRPr="004024BD" w:rsidRDefault="007A2D06" w:rsidP="007A2D06">
      <w:pPr>
        <w:pStyle w:val="Zkladntext"/>
        <w:rPr>
          <w:rFonts w:ascii="Calibri" w:hAnsi="Calibri" w:cs="Times New Roman"/>
          <w:b/>
          <w:szCs w:val="24"/>
        </w:rPr>
      </w:pPr>
      <w:r w:rsidRPr="004024BD">
        <w:rPr>
          <w:rFonts w:ascii="Calibri" w:hAnsi="Calibri" w:cs="Times New Roman"/>
        </w:rPr>
        <w:t xml:space="preserve">Bankovní spojení: </w:t>
      </w:r>
      <w:r w:rsidR="000823AD">
        <w:rPr>
          <w:rFonts w:ascii="Calibri" w:eastAsia="SimSun" w:hAnsi="Calibri"/>
          <w:b/>
        </w:rPr>
        <w:t>181737713/0600</w:t>
      </w:r>
    </w:p>
    <w:p w:rsidR="007A2D06" w:rsidRPr="004024BD" w:rsidRDefault="007A2D06" w:rsidP="007A2D06">
      <w:pPr>
        <w:pStyle w:val="Nadpis1"/>
        <w:numPr>
          <w:ilvl w:val="0"/>
          <w:numId w:val="1"/>
        </w:numPr>
        <w:rPr>
          <w:rFonts w:ascii="Calibri" w:hAnsi="Calibri" w:cs="Times New Roman"/>
          <w:szCs w:val="24"/>
        </w:rPr>
      </w:pPr>
      <w:r w:rsidRPr="004024BD">
        <w:rPr>
          <w:rFonts w:ascii="Calibri" w:hAnsi="Calibri" w:cs="Times New Roman"/>
          <w:b/>
          <w:szCs w:val="24"/>
        </w:rPr>
        <w:tab/>
        <w:t xml:space="preserve"> </w:t>
      </w:r>
    </w:p>
    <w:p w:rsidR="007A2D06" w:rsidRPr="004024BD" w:rsidRDefault="007A2D06" w:rsidP="007A2D06">
      <w:pPr>
        <w:pStyle w:val="Nadpis1"/>
        <w:numPr>
          <w:ilvl w:val="0"/>
          <w:numId w:val="1"/>
        </w:numPr>
        <w:jc w:val="left"/>
        <w:rPr>
          <w:rFonts w:ascii="Calibri" w:hAnsi="Calibri" w:cs="Times New Roman"/>
        </w:rPr>
      </w:pPr>
      <w:r w:rsidRPr="004024BD">
        <w:rPr>
          <w:rFonts w:ascii="Calibri" w:hAnsi="Calibri" w:cs="Times New Roman"/>
          <w:szCs w:val="24"/>
        </w:rPr>
        <w:t>(</w:t>
      </w:r>
      <w:r w:rsidRPr="004024BD">
        <w:rPr>
          <w:rFonts w:ascii="Calibri" w:hAnsi="Calibri" w:cs="Times New Roman"/>
          <w:b/>
          <w:bCs/>
          <w:szCs w:val="24"/>
        </w:rPr>
        <w:t>dále jen „zhotovitel“)</w:t>
      </w:r>
    </w:p>
    <w:p w:rsidR="007A2D06" w:rsidRPr="004024BD" w:rsidRDefault="007A2D06" w:rsidP="007A2D06">
      <w:pPr>
        <w:pStyle w:val="Nadpis4"/>
        <w:numPr>
          <w:ilvl w:val="3"/>
          <w:numId w:val="1"/>
        </w:numPr>
        <w:tabs>
          <w:tab w:val="left" w:pos="0"/>
        </w:tabs>
        <w:rPr>
          <w:rFonts w:ascii="Calibri" w:hAnsi="Calibri" w:cs="Times New Roman"/>
        </w:rPr>
      </w:pPr>
      <w:r w:rsidRPr="004024BD">
        <w:rPr>
          <w:rFonts w:ascii="Calibri" w:hAnsi="Calibri" w:cs="Times New Roman"/>
        </w:rPr>
        <w:t>II. Předmět smlouvy</w:t>
      </w:r>
    </w:p>
    <w:p w:rsidR="007A2D06" w:rsidRPr="004024BD" w:rsidRDefault="007A2D06" w:rsidP="007A2D06">
      <w:pPr>
        <w:jc w:val="both"/>
        <w:rPr>
          <w:rFonts w:ascii="Calibri" w:hAnsi="Calibri" w:cs="Times New Roman"/>
          <w:sz w:val="24"/>
        </w:rPr>
      </w:pPr>
    </w:p>
    <w:p w:rsidR="007A2D06" w:rsidRPr="004024BD" w:rsidRDefault="007A2D06" w:rsidP="007A2D06">
      <w:pPr>
        <w:pStyle w:val="Bezmezer"/>
        <w:jc w:val="both"/>
        <w:rPr>
          <w:rFonts w:eastAsia="SimSun"/>
        </w:rPr>
      </w:pPr>
      <w:r w:rsidRPr="004024BD">
        <w:t xml:space="preserve">Zhotovitel se zavazuje, že pro objednatele provede </w:t>
      </w:r>
      <w:r w:rsidRPr="004024BD">
        <w:rPr>
          <w:rFonts w:eastAsia="SimSun"/>
          <w:b/>
        </w:rPr>
        <w:t>denní úklid budovy radnice, Žižkovo náměstí 32, a to v následujícím rozsahu:</w:t>
      </w:r>
    </w:p>
    <w:p w:rsidR="007A2D06" w:rsidRPr="004024BD" w:rsidRDefault="007A2D06" w:rsidP="007A2D06">
      <w:pPr>
        <w:snapToGrid w:val="0"/>
        <w:spacing w:after="120"/>
        <w:jc w:val="both"/>
        <w:rPr>
          <w:rFonts w:ascii="Calibri" w:eastAsia="SimSun" w:hAnsi="Calibri"/>
          <w:sz w:val="22"/>
          <w:szCs w:val="22"/>
        </w:rPr>
      </w:pPr>
      <w:r w:rsidRPr="004024BD">
        <w:rPr>
          <w:rFonts w:ascii="Calibri" w:eastAsia="SimSun" w:hAnsi="Calibri"/>
          <w:sz w:val="22"/>
          <w:szCs w:val="22"/>
        </w:rPr>
        <w:t>Denní úklid bude prováděn pondělí až pátek v rozsahu:</w:t>
      </w:r>
    </w:p>
    <w:p w:rsidR="007A2D06" w:rsidRPr="004024BD" w:rsidRDefault="007A2D06" w:rsidP="007A2D06">
      <w:pPr>
        <w:pStyle w:val="Odstavecseseznamem"/>
        <w:numPr>
          <w:ilvl w:val="0"/>
          <w:numId w:val="8"/>
        </w:numPr>
        <w:snapToGrid w:val="0"/>
        <w:spacing w:after="120"/>
        <w:contextualSpacing/>
        <w:jc w:val="both"/>
        <w:rPr>
          <w:rFonts w:ascii="Calibri" w:eastAsia="SimSun" w:hAnsi="Calibri"/>
          <w:sz w:val="22"/>
          <w:szCs w:val="22"/>
        </w:rPr>
      </w:pPr>
      <w:r w:rsidRPr="004024BD">
        <w:rPr>
          <w:rFonts w:ascii="Calibri" w:eastAsia="SimSun" w:hAnsi="Calibri"/>
          <w:sz w:val="22"/>
          <w:szCs w:val="22"/>
        </w:rPr>
        <w:t>Vytírání podlah</w:t>
      </w:r>
    </w:p>
    <w:p w:rsidR="007A2D06" w:rsidRPr="004024BD" w:rsidRDefault="007A2D06" w:rsidP="007A2D06">
      <w:pPr>
        <w:pStyle w:val="Odstavecseseznamem"/>
        <w:numPr>
          <w:ilvl w:val="0"/>
          <w:numId w:val="8"/>
        </w:numPr>
        <w:snapToGrid w:val="0"/>
        <w:spacing w:after="120"/>
        <w:contextualSpacing/>
        <w:jc w:val="both"/>
        <w:rPr>
          <w:rFonts w:ascii="Calibri" w:eastAsia="SimSun" w:hAnsi="Calibri"/>
          <w:sz w:val="22"/>
          <w:szCs w:val="22"/>
        </w:rPr>
      </w:pPr>
      <w:r w:rsidRPr="004024BD">
        <w:rPr>
          <w:rFonts w:ascii="Calibri" w:eastAsia="SimSun" w:hAnsi="Calibri"/>
          <w:sz w:val="22"/>
          <w:szCs w:val="22"/>
        </w:rPr>
        <w:t>Vysávání podlah</w:t>
      </w:r>
    </w:p>
    <w:p w:rsidR="007A2D06" w:rsidRPr="004024BD" w:rsidRDefault="007A2D06" w:rsidP="007A2D06">
      <w:pPr>
        <w:pStyle w:val="Odstavecseseznamem"/>
        <w:numPr>
          <w:ilvl w:val="0"/>
          <w:numId w:val="8"/>
        </w:numPr>
        <w:snapToGrid w:val="0"/>
        <w:spacing w:after="120"/>
        <w:contextualSpacing/>
        <w:jc w:val="both"/>
        <w:rPr>
          <w:rFonts w:ascii="Calibri" w:eastAsia="SimSun" w:hAnsi="Calibri"/>
          <w:sz w:val="22"/>
          <w:szCs w:val="22"/>
        </w:rPr>
      </w:pPr>
      <w:r w:rsidRPr="004024BD">
        <w:rPr>
          <w:rFonts w:ascii="Calibri" w:eastAsia="SimSun" w:hAnsi="Calibri"/>
          <w:sz w:val="22"/>
          <w:szCs w:val="22"/>
        </w:rPr>
        <w:t>Utírání prachu na volných vodorovných plochách nábytku a okenních parapetech</w:t>
      </w:r>
    </w:p>
    <w:p w:rsidR="007A2D06" w:rsidRPr="004024BD" w:rsidRDefault="007A2D06" w:rsidP="007A2D06">
      <w:pPr>
        <w:pStyle w:val="Odstavecseseznamem"/>
        <w:numPr>
          <w:ilvl w:val="0"/>
          <w:numId w:val="8"/>
        </w:numPr>
        <w:snapToGrid w:val="0"/>
        <w:spacing w:after="120"/>
        <w:contextualSpacing/>
        <w:jc w:val="both"/>
        <w:rPr>
          <w:rFonts w:ascii="Calibri" w:eastAsia="SimSun" w:hAnsi="Calibri"/>
          <w:sz w:val="22"/>
          <w:szCs w:val="22"/>
        </w:rPr>
      </w:pPr>
      <w:r w:rsidRPr="004024BD">
        <w:rPr>
          <w:rFonts w:ascii="Calibri" w:eastAsia="SimSun" w:hAnsi="Calibri"/>
          <w:sz w:val="22"/>
          <w:szCs w:val="22"/>
        </w:rPr>
        <w:t>Mytí sociálního zařízení a pracovních ploch kuchyňských linek desinfekčním prostředkem</w:t>
      </w:r>
    </w:p>
    <w:p w:rsidR="007A2D06" w:rsidRPr="004024BD" w:rsidRDefault="007A2D06" w:rsidP="007A2D06">
      <w:pPr>
        <w:pStyle w:val="Odstavecseseznamem"/>
        <w:numPr>
          <w:ilvl w:val="0"/>
          <w:numId w:val="8"/>
        </w:numPr>
        <w:snapToGrid w:val="0"/>
        <w:spacing w:after="120"/>
        <w:contextualSpacing/>
        <w:jc w:val="both"/>
        <w:rPr>
          <w:rFonts w:ascii="Calibri" w:eastAsia="SimSun" w:hAnsi="Calibri"/>
          <w:sz w:val="22"/>
          <w:szCs w:val="22"/>
        </w:rPr>
      </w:pPr>
      <w:r w:rsidRPr="004024BD">
        <w:rPr>
          <w:rFonts w:ascii="Calibri" w:eastAsia="SimSun" w:hAnsi="Calibri"/>
          <w:sz w:val="22"/>
          <w:szCs w:val="22"/>
        </w:rPr>
        <w:t>Vynášení odpadkových košů</w:t>
      </w:r>
    </w:p>
    <w:p w:rsidR="007A2D06" w:rsidRPr="004024BD" w:rsidRDefault="007A2D06" w:rsidP="007A2D06">
      <w:pPr>
        <w:pStyle w:val="Odstavecseseznamem"/>
        <w:numPr>
          <w:ilvl w:val="0"/>
          <w:numId w:val="8"/>
        </w:numPr>
        <w:snapToGrid w:val="0"/>
        <w:spacing w:after="120"/>
        <w:contextualSpacing/>
        <w:jc w:val="both"/>
        <w:rPr>
          <w:rFonts w:ascii="Calibri" w:eastAsia="SimSun" w:hAnsi="Calibri"/>
          <w:sz w:val="22"/>
          <w:szCs w:val="22"/>
        </w:rPr>
      </w:pPr>
      <w:r w:rsidRPr="004024BD">
        <w:rPr>
          <w:rFonts w:ascii="Calibri" w:eastAsia="SimSun" w:hAnsi="Calibri"/>
          <w:sz w:val="22"/>
          <w:szCs w:val="22"/>
        </w:rPr>
        <w:t>Doplnění ručníků a toaletních papírů dle potřeby (dodá objednatel)</w:t>
      </w:r>
    </w:p>
    <w:p w:rsidR="007A2D06" w:rsidRPr="004024BD" w:rsidRDefault="007A2D06" w:rsidP="007A2D06">
      <w:pPr>
        <w:snapToGrid w:val="0"/>
        <w:spacing w:after="120"/>
        <w:jc w:val="both"/>
        <w:rPr>
          <w:rFonts w:ascii="Calibri" w:eastAsia="SimSun" w:hAnsi="Calibri"/>
          <w:sz w:val="22"/>
          <w:szCs w:val="22"/>
        </w:rPr>
      </w:pPr>
    </w:p>
    <w:p w:rsidR="007A2D06" w:rsidRPr="004024BD" w:rsidRDefault="007A2D06" w:rsidP="007A2D06">
      <w:pPr>
        <w:snapToGrid w:val="0"/>
        <w:spacing w:after="120"/>
        <w:jc w:val="both"/>
        <w:rPr>
          <w:rFonts w:ascii="Calibri" w:eastAsia="SimSun" w:hAnsi="Calibri"/>
          <w:sz w:val="22"/>
          <w:szCs w:val="22"/>
        </w:rPr>
      </w:pPr>
      <w:r w:rsidRPr="004024BD">
        <w:rPr>
          <w:rFonts w:ascii="Calibri" w:eastAsia="SimSun" w:hAnsi="Calibri"/>
          <w:sz w:val="22"/>
          <w:szCs w:val="22"/>
        </w:rPr>
        <w:t>Mimořádný úklid</w:t>
      </w:r>
    </w:p>
    <w:p w:rsidR="007A2D06" w:rsidRPr="004024BD" w:rsidRDefault="007A2D06" w:rsidP="007A2D06">
      <w:pPr>
        <w:pStyle w:val="Odstavecseseznamem"/>
        <w:numPr>
          <w:ilvl w:val="0"/>
          <w:numId w:val="9"/>
        </w:numPr>
        <w:snapToGrid w:val="0"/>
        <w:spacing w:after="120"/>
        <w:contextualSpacing/>
        <w:jc w:val="both"/>
        <w:rPr>
          <w:rFonts w:ascii="Calibri" w:eastAsia="SimSun" w:hAnsi="Calibri"/>
          <w:sz w:val="22"/>
          <w:szCs w:val="22"/>
        </w:rPr>
      </w:pPr>
      <w:r w:rsidRPr="004024BD">
        <w:rPr>
          <w:rFonts w:ascii="Calibri" w:eastAsia="SimSun" w:hAnsi="Calibri"/>
          <w:sz w:val="22"/>
          <w:szCs w:val="22"/>
        </w:rPr>
        <w:t>1x za 14 dní mytí keramických obkladů v budově desinfekčním prostředkem</w:t>
      </w:r>
    </w:p>
    <w:p w:rsidR="007A2D06" w:rsidRDefault="007A2D06" w:rsidP="007A2D06">
      <w:pPr>
        <w:pStyle w:val="Odstavecseseznamem"/>
        <w:numPr>
          <w:ilvl w:val="0"/>
          <w:numId w:val="9"/>
        </w:numPr>
        <w:snapToGrid w:val="0"/>
        <w:spacing w:after="120"/>
        <w:contextualSpacing/>
        <w:jc w:val="both"/>
        <w:rPr>
          <w:rFonts w:ascii="Calibri" w:eastAsia="SimSun" w:hAnsi="Calibri"/>
          <w:sz w:val="22"/>
          <w:szCs w:val="22"/>
        </w:rPr>
      </w:pPr>
      <w:r w:rsidRPr="004024BD">
        <w:rPr>
          <w:rFonts w:ascii="Calibri" w:eastAsia="SimSun" w:hAnsi="Calibri"/>
          <w:sz w:val="22"/>
          <w:szCs w:val="22"/>
        </w:rPr>
        <w:t xml:space="preserve">1x za týden setření prachu z vodorovných ploch nábytku </w:t>
      </w:r>
    </w:p>
    <w:p w:rsidR="000823AD" w:rsidRPr="004024BD" w:rsidRDefault="000823AD" w:rsidP="007A2D06">
      <w:pPr>
        <w:pStyle w:val="Odstavecseseznamem"/>
        <w:numPr>
          <w:ilvl w:val="0"/>
          <w:numId w:val="9"/>
        </w:numPr>
        <w:snapToGrid w:val="0"/>
        <w:spacing w:after="120"/>
        <w:contextualSpacing/>
        <w:jc w:val="both"/>
        <w:rPr>
          <w:rFonts w:ascii="Calibri" w:eastAsia="SimSun" w:hAnsi="Calibri"/>
          <w:sz w:val="22"/>
          <w:szCs w:val="22"/>
        </w:rPr>
      </w:pPr>
      <w:r>
        <w:rPr>
          <w:rFonts w:ascii="Calibri" w:eastAsia="SimSun" w:hAnsi="Calibri"/>
          <w:sz w:val="22"/>
          <w:szCs w:val="22"/>
        </w:rPr>
        <w:t>Mytí oken bude řešeno samostatnou objednávkou a není součástí této cenové nabídky.</w:t>
      </w:r>
    </w:p>
    <w:p w:rsidR="007A2D06" w:rsidRPr="004024BD" w:rsidRDefault="007A2D06" w:rsidP="007A2D06">
      <w:pPr>
        <w:pStyle w:val="Odstavecseseznamem"/>
        <w:numPr>
          <w:ilvl w:val="0"/>
          <w:numId w:val="9"/>
        </w:numPr>
        <w:snapToGrid w:val="0"/>
        <w:spacing w:after="120"/>
        <w:contextualSpacing/>
        <w:jc w:val="both"/>
        <w:rPr>
          <w:rFonts w:ascii="Calibri" w:eastAsia="SimSun" w:hAnsi="Calibri"/>
          <w:sz w:val="22"/>
          <w:szCs w:val="22"/>
        </w:rPr>
      </w:pPr>
      <w:r w:rsidRPr="004024BD">
        <w:rPr>
          <w:rFonts w:ascii="Calibri" w:eastAsia="SimSun" w:hAnsi="Calibri"/>
          <w:sz w:val="22"/>
          <w:szCs w:val="22"/>
        </w:rPr>
        <w:t>Umytí a naleštění nábytku, mytí dveří a radiátorů bude provedeno 2x ročně v průběhu měsíce dubna a října</w:t>
      </w:r>
    </w:p>
    <w:p w:rsidR="007A2D06" w:rsidRPr="004024BD" w:rsidRDefault="007A2D06" w:rsidP="007A2D06">
      <w:pPr>
        <w:snapToGrid w:val="0"/>
        <w:spacing w:after="120"/>
        <w:jc w:val="both"/>
        <w:rPr>
          <w:rFonts w:ascii="Calibri" w:eastAsia="SimSun" w:hAnsi="Calibri"/>
          <w:b/>
          <w:sz w:val="22"/>
          <w:szCs w:val="22"/>
        </w:rPr>
      </w:pPr>
      <w:r w:rsidRPr="004024BD">
        <w:rPr>
          <w:rFonts w:ascii="Calibri" w:eastAsia="SimSun" w:hAnsi="Calibri"/>
          <w:b/>
          <w:sz w:val="22"/>
          <w:szCs w:val="22"/>
        </w:rPr>
        <w:t>Celková plocha uklízených prostor je cca 800 m2.</w:t>
      </w:r>
    </w:p>
    <w:p w:rsidR="007A2D06" w:rsidRPr="004024BD" w:rsidRDefault="007A2D06" w:rsidP="007A2D06">
      <w:pPr>
        <w:pStyle w:val="Bezmezer"/>
        <w:ind w:left="284"/>
        <w:jc w:val="both"/>
        <w:rPr>
          <w:rFonts w:eastAsia="SimSun"/>
        </w:rPr>
      </w:pPr>
    </w:p>
    <w:p w:rsidR="007A2D06" w:rsidRPr="004024BD" w:rsidRDefault="007A2D06" w:rsidP="007A2D06">
      <w:pPr>
        <w:pStyle w:val="Zkladntext"/>
        <w:rPr>
          <w:rFonts w:ascii="Calibri" w:hAnsi="Calibri" w:cs="Times New Roman"/>
        </w:rPr>
      </w:pPr>
    </w:p>
    <w:p w:rsidR="007A2D06" w:rsidRPr="004024BD" w:rsidRDefault="007A2D06" w:rsidP="007A2D06">
      <w:pPr>
        <w:pStyle w:val="Zkladntext"/>
        <w:rPr>
          <w:rFonts w:ascii="Calibri" w:hAnsi="Calibri" w:cs="Times New Roman"/>
        </w:rPr>
      </w:pPr>
    </w:p>
    <w:p w:rsidR="007A2D06" w:rsidRPr="004024BD" w:rsidRDefault="007A2D06" w:rsidP="007A2D06">
      <w:pPr>
        <w:rPr>
          <w:rFonts w:ascii="Calibri" w:hAnsi="Calibri" w:cs="Times New Roman"/>
        </w:rPr>
      </w:pPr>
    </w:p>
    <w:p w:rsidR="007A2D06" w:rsidRPr="004024BD" w:rsidRDefault="007A2D06" w:rsidP="007A2D06">
      <w:pPr>
        <w:pStyle w:val="Nadpis4"/>
        <w:numPr>
          <w:ilvl w:val="3"/>
          <w:numId w:val="1"/>
        </w:numPr>
        <w:tabs>
          <w:tab w:val="left" w:pos="0"/>
        </w:tabs>
        <w:rPr>
          <w:rFonts w:ascii="Calibri" w:hAnsi="Calibri" w:cs="Times New Roman"/>
        </w:rPr>
      </w:pPr>
      <w:r w:rsidRPr="004024BD">
        <w:rPr>
          <w:rFonts w:ascii="Calibri" w:hAnsi="Calibri" w:cs="Times New Roman"/>
        </w:rPr>
        <w:t>III. Doba plnění</w:t>
      </w:r>
    </w:p>
    <w:p w:rsidR="007A2D06" w:rsidRPr="004024BD" w:rsidRDefault="007A2D06" w:rsidP="007A2D06">
      <w:pPr>
        <w:rPr>
          <w:rFonts w:ascii="Calibri" w:hAnsi="Calibri" w:cs="Times New Roman"/>
        </w:rPr>
      </w:pPr>
    </w:p>
    <w:p w:rsidR="007A2D06" w:rsidRPr="004024BD" w:rsidRDefault="007A2D06" w:rsidP="007A2D06">
      <w:pPr>
        <w:tabs>
          <w:tab w:val="left" w:pos="284"/>
        </w:tabs>
        <w:ind w:left="284" w:hanging="284"/>
        <w:jc w:val="both"/>
        <w:rPr>
          <w:rFonts w:ascii="Calibri" w:hAnsi="Calibri" w:cs="Times New Roman"/>
          <w:sz w:val="24"/>
        </w:rPr>
      </w:pPr>
      <w:r w:rsidRPr="004024BD">
        <w:rPr>
          <w:rFonts w:ascii="Calibri" w:hAnsi="Calibri" w:cs="Times New Roman"/>
          <w:sz w:val="24"/>
        </w:rPr>
        <w:t>1. Denní úklid bude prováděn mimo pracovní dobu městského úřadu, a to v časech:</w:t>
      </w:r>
    </w:p>
    <w:p w:rsidR="007A2D06" w:rsidRPr="004024BD" w:rsidRDefault="007A2D06" w:rsidP="007A2D06">
      <w:pPr>
        <w:tabs>
          <w:tab w:val="left" w:pos="284"/>
        </w:tabs>
        <w:ind w:left="284" w:hanging="284"/>
        <w:jc w:val="both"/>
        <w:rPr>
          <w:rFonts w:ascii="Calibri" w:hAnsi="Calibri" w:cs="Times New Roman"/>
          <w:sz w:val="24"/>
        </w:rPr>
      </w:pPr>
    </w:p>
    <w:p w:rsidR="007A2D06" w:rsidRPr="004024BD" w:rsidRDefault="007A2D06" w:rsidP="007A2D06">
      <w:pPr>
        <w:tabs>
          <w:tab w:val="left" w:pos="567"/>
        </w:tabs>
        <w:ind w:left="567"/>
        <w:jc w:val="both"/>
        <w:rPr>
          <w:rFonts w:ascii="Calibri" w:hAnsi="Calibri" w:cs="Times New Roman"/>
          <w:sz w:val="24"/>
        </w:rPr>
      </w:pPr>
      <w:r w:rsidRPr="004024BD">
        <w:rPr>
          <w:rFonts w:ascii="Calibri" w:hAnsi="Calibri" w:cs="Times New Roman"/>
          <w:sz w:val="24"/>
        </w:rPr>
        <w:t>Pondělí: 17:30 až 22:00 hodin</w:t>
      </w:r>
    </w:p>
    <w:p w:rsidR="007A2D06" w:rsidRPr="004024BD" w:rsidRDefault="007A2D06" w:rsidP="007A2D06">
      <w:pPr>
        <w:tabs>
          <w:tab w:val="left" w:pos="567"/>
        </w:tabs>
        <w:ind w:left="567"/>
        <w:jc w:val="both"/>
        <w:rPr>
          <w:rFonts w:ascii="Calibri" w:hAnsi="Calibri" w:cs="Times New Roman"/>
          <w:sz w:val="24"/>
        </w:rPr>
      </w:pPr>
      <w:r w:rsidRPr="004024BD">
        <w:rPr>
          <w:rFonts w:ascii="Calibri" w:hAnsi="Calibri" w:cs="Times New Roman"/>
          <w:sz w:val="24"/>
        </w:rPr>
        <w:t>Úterý:     15:00 až 22:00 hodin</w:t>
      </w:r>
    </w:p>
    <w:p w:rsidR="007A2D06" w:rsidRPr="004024BD" w:rsidRDefault="007A2D06" w:rsidP="007A2D06">
      <w:pPr>
        <w:tabs>
          <w:tab w:val="left" w:pos="567"/>
        </w:tabs>
        <w:ind w:left="567"/>
        <w:jc w:val="both"/>
        <w:rPr>
          <w:rFonts w:ascii="Calibri" w:hAnsi="Calibri" w:cs="Times New Roman"/>
          <w:sz w:val="24"/>
        </w:rPr>
      </w:pPr>
      <w:r w:rsidRPr="004024BD">
        <w:rPr>
          <w:rFonts w:ascii="Calibri" w:hAnsi="Calibri" w:cs="Times New Roman"/>
          <w:sz w:val="24"/>
        </w:rPr>
        <w:t>Středa:    17:30 až 22:00 hodin</w:t>
      </w:r>
    </w:p>
    <w:p w:rsidR="007A2D06" w:rsidRPr="004024BD" w:rsidRDefault="007A2D06" w:rsidP="007A2D06">
      <w:pPr>
        <w:tabs>
          <w:tab w:val="left" w:pos="567"/>
        </w:tabs>
        <w:ind w:left="567"/>
        <w:jc w:val="both"/>
        <w:rPr>
          <w:rFonts w:ascii="Calibri" w:hAnsi="Calibri" w:cs="Times New Roman"/>
          <w:sz w:val="24"/>
        </w:rPr>
      </w:pPr>
      <w:r w:rsidRPr="004024BD">
        <w:rPr>
          <w:rFonts w:ascii="Calibri" w:hAnsi="Calibri" w:cs="Times New Roman"/>
          <w:sz w:val="24"/>
        </w:rPr>
        <w:t>Čtvrtek:   15:00 až 22:00 hodin</w:t>
      </w:r>
    </w:p>
    <w:p w:rsidR="007A2D06" w:rsidRPr="004024BD" w:rsidRDefault="007A2D06" w:rsidP="007A2D06">
      <w:pPr>
        <w:tabs>
          <w:tab w:val="left" w:pos="567"/>
        </w:tabs>
        <w:ind w:left="567"/>
        <w:jc w:val="both"/>
        <w:rPr>
          <w:rFonts w:ascii="Calibri" w:hAnsi="Calibri" w:cs="Times New Roman"/>
          <w:sz w:val="24"/>
        </w:rPr>
      </w:pPr>
      <w:r w:rsidRPr="004024BD">
        <w:rPr>
          <w:rFonts w:ascii="Calibri" w:hAnsi="Calibri" w:cs="Times New Roman"/>
          <w:sz w:val="24"/>
        </w:rPr>
        <w:t>Pátek:      14:00 až 22:00 hodin</w:t>
      </w:r>
    </w:p>
    <w:p w:rsidR="007A2D06" w:rsidRPr="004024BD" w:rsidRDefault="007A2D06" w:rsidP="007A2D06">
      <w:pPr>
        <w:tabs>
          <w:tab w:val="left" w:pos="284"/>
        </w:tabs>
        <w:ind w:left="284" w:hanging="284"/>
        <w:jc w:val="both"/>
        <w:rPr>
          <w:rFonts w:ascii="Calibri" w:hAnsi="Calibri" w:cs="Times New Roman"/>
          <w:sz w:val="24"/>
          <w:u w:val="single"/>
        </w:rPr>
      </w:pPr>
    </w:p>
    <w:p w:rsidR="007A2D06" w:rsidRPr="004024BD" w:rsidRDefault="007A2D06" w:rsidP="007A2D06">
      <w:pPr>
        <w:ind w:left="284" w:hanging="284"/>
        <w:jc w:val="both"/>
        <w:rPr>
          <w:rFonts w:ascii="Calibri" w:hAnsi="Calibri" w:cs="Times New Roman"/>
          <w:sz w:val="24"/>
        </w:rPr>
      </w:pPr>
      <w:r w:rsidRPr="004024BD">
        <w:rPr>
          <w:rFonts w:ascii="Calibri" w:hAnsi="Calibri" w:cs="Times New Roman"/>
          <w:sz w:val="24"/>
        </w:rPr>
        <w:t>2. Mimořádný úklid bude prováděn dle odstavce II., mimo pracovní dobu městského úřadu.</w:t>
      </w:r>
    </w:p>
    <w:p w:rsidR="007A2D06" w:rsidRPr="004024BD" w:rsidRDefault="007A2D06" w:rsidP="007A2D06">
      <w:pPr>
        <w:ind w:left="284" w:hanging="284"/>
        <w:jc w:val="both"/>
        <w:rPr>
          <w:rFonts w:ascii="Calibri" w:hAnsi="Calibri" w:cs="Times New Roman"/>
          <w:sz w:val="24"/>
        </w:rPr>
      </w:pPr>
    </w:p>
    <w:p w:rsidR="007A2D06" w:rsidRPr="004024BD" w:rsidRDefault="007A2D06" w:rsidP="007A2D06">
      <w:pPr>
        <w:ind w:left="284" w:hanging="284"/>
        <w:jc w:val="both"/>
        <w:rPr>
          <w:rFonts w:ascii="Calibri" w:hAnsi="Calibri" w:cs="Times New Roman"/>
          <w:sz w:val="24"/>
        </w:rPr>
      </w:pPr>
    </w:p>
    <w:p w:rsidR="007A2D06" w:rsidRPr="004024BD" w:rsidRDefault="007A2D06" w:rsidP="007A2D06">
      <w:pPr>
        <w:ind w:left="284" w:hanging="284"/>
        <w:jc w:val="both"/>
        <w:rPr>
          <w:rFonts w:ascii="Calibri" w:hAnsi="Calibri" w:cs="Calibri"/>
          <w:sz w:val="24"/>
          <w:szCs w:val="24"/>
        </w:rPr>
      </w:pPr>
    </w:p>
    <w:p w:rsidR="007A2D06" w:rsidRPr="004024BD" w:rsidRDefault="007A2D06" w:rsidP="007A2D06">
      <w:pPr>
        <w:rPr>
          <w:rFonts w:ascii="Calibri" w:hAnsi="Calibri"/>
        </w:rPr>
      </w:pPr>
    </w:p>
    <w:p w:rsidR="007A2D06" w:rsidRPr="004024BD" w:rsidRDefault="007A2D06" w:rsidP="007A2D06">
      <w:pPr>
        <w:pStyle w:val="Nadpis4"/>
        <w:numPr>
          <w:ilvl w:val="3"/>
          <w:numId w:val="1"/>
        </w:numPr>
        <w:tabs>
          <w:tab w:val="left" w:pos="0"/>
        </w:tabs>
        <w:rPr>
          <w:rFonts w:ascii="Calibri" w:hAnsi="Calibri" w:cs="Times New Roman"/>
        </w:rPr>
      </w:pPr>
      <w:r w:rsidRPr="004024BD">
        <w:rPr>
          <w:rFonts w:ascii="Calibri" w:hAnsi="Calibri" w:cs="Times New Roman"/>
        </w:rPr>
        <w:t>IV. Cena díla</w:t>
      </w:r>
    </w:p>
    <w:p w:rsidR="007A2D06" w:rsidRPr="004024BD" w:rsidRDefault="007A2D06" w:rsidP="007A2D06">
      <w:pPr>
        <w:rPr>
          <w:rFonts w:ascii="Calibri" w:hAnsi="Calibri" w:cs="Times New Roman"/>
          <w:sz w:val="24"/>
        </w:rPr>
      </w:pPr>
    </w:p>
    <w:p w:rsidR="007A2D06" w:rsidRPr="004024BD" w:rsidRDefault="007A2D06" w:rsidP="007A2D06">
      <w:pPr>
        <w:numPr>
          <w:ilvl w:val="0"/>
          <w:numId w:val="7"/>
        </w:numPr>
        <w:snapToGrid w:val="0"/>
        <w:spacing w:after="120"/>
        <w:jc w:val="both"/>
        <w:rPr>
          <w:rFonts w:ascii="Calibri" w:hAnsi="Calibri" w:cs="Times New Roman"/>
          <w:sz w:val="24"/>
        </w:rPr>
      </w:pPr>
      <w:r w:rsidRPr="004024BD">
        <w:rPr>
          <w:rFonts w:ascii="Calibri" w:hAnsi="Calibri" w:cs="Times New Roman"/>
          <w:sz w:val="24"/>
        </w:rPr>
        <w:t>Cena díla je sjednána dohodou smluvních stran v souladu s nabídkou zhotovitele. Sjednaná cena činí:</w:t>
      </w:r>
    </w:p>
    <w:p w:rsidR="007A2D06" w:rsidRPr="000823AD" w:rsidRDefault="000823AD" w:rsidP="000823AD">
      <w:pPr>
        <w:ind w:left="567"/>
        <w:rPr>
          <w:rFonts w:ascii="Calibri" w:hAnsi="Calibri"/>
          <w:b/>
          <w:sz w:val="24"/>
        </w:rPr>
      </w:pPr>
      <w:r w:rsidRPr="000823AD">
        <w:rPr>
          <w:rFonts w:ascii="Calibri" w:hAnsi="Calibri"/>
          <w:b/>
          <w:sz w:val="24"/>
        </w:rPr>
        <w:t>Zhotovitel není plátce DPH</w:t>
      </w:r>
    </w:p>
    <w:tbl>
      <w:tblPr>
        <w:tblpPr w:leftFromText="141" w:rightFromText="141"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7"/>
        <w:gridCol w:w="5096"/>
      </w:tblGrid>
      <w:tr w:rsidR="004024BD" w:rsidRPr="004024BD" w:rsidTr="00F904B5">
        <w:trPr>
          <w:cantSplit/>
          <w:trHeight w:val="415"/>
        </w:trPr>
        <w:tc>
          <w:tcPr>
            <w:tcW w:w="3547" w:type="dxa"/>
            <w:vAlign w:val="center"/>
          </w:tcPr>
          <w:p w:rsidR="007A2D06" w:rsidRPr="004024BD" w:rsidRDefault="007A2D06" w:rsidP="00F904B5">
            <w:pPr>
              <w:rPr>
                <w:rFonts w:ascii="Calibri" w:hAnsi="Calibri"/>
                <w:b/>
                <w:caps/>
              </w:rPr>
            </w:pPr>
            <w:r w:rsidRPr="004024BD">
              <w:rPr>
                <w:rFonts w:ascii="Calibri" w:hAnsi="Calibri"/>
                <w:b/>
                <w:caps/>
              </w:rPr>
              <w:t xml:space="preserve">NABÍDKOVÁ CENA bez DPH </w:t>
            </w:r>
          </w:p>
        </w:tc>
        <w:tc>
          <w:tcPr>
            <w:tcW w:w="5096" w:type="dxa"/>
            <w:vAlign w:val="center"/>
          </w:tcPr>
          <w:p w:rsidR="007A2D06" w:rsidRPr="004024BD" w:rsidRDefault="000823AD" w:rsidP="00F904B5">
            <w:pPr>
              <w:jc w:val="center"/>
              <w:rPr>
                <w:rFonts w:ascii="Calibri" w:hAnsi="Calibri"/>
              </w:rPr>
            </w:pPr>
            <w:r>
              <w:rPr>
                <w:rFonts w:ascii="Calibri" w:eastAsia="SimSun" w:hAnsi="Calibri"/>
                <w:b/>
              </w:rPr>
              <w:t>20.700</w:t>
            </w:r>
            <w:r w:rsidR="007A2D06" w:rsidRPr="004024BD">
              <w:rPr>
                <w:rFonts w:ascii="Calibri" w:eastAsia="SimSun" w:hAnsi="Calibri"/>
                <w:b/>
              </w:rPr>
              <w:t xml:space="preserve"> Kč</w:t>
            </w:r>
            <w:r w:rsidR="007A2D06" w:rsidRPr="004024BD">
              <w:rPr>
                <w:rFonts w:ascii="Calibri" w:hAnsi="Calibri"/>
              </w:rPr>
              <w:t>/ měsíc bez DPH</w:t>
            </w:r>
          </w:p>
        </w:tc>
      </w:tr>
    </w:tbl>
    <w:p w:rsidR="007A2D06" w:rsidRPr="004024BD" w:rsidRDefault="007A2D06" w:rsidP="007A2D06">
      <w:pPr>
        <w:snapToGrid w:val="0"/>
        <w:spacing w:after="120"/>
        <w:jc w:val="both"/>
        <w:rPr>
          <w:rFonts w:ascii="Calibri" w:hAnsi="Calibri" w:cs="Times New Roman"/>
          <w:sz w:val="24"/>
        </w:rPr>
      </w:pPr>
    </w:p>
    <w:p w:rsidR="007A2D06" w:rsidRPr="004024BD" w:rsidRDefault="007A2D06" w:rsidP="007A2D06">
      <w:pPr>
        <w:pStyle w:val="Odstavecseseznamem"/>
        <w:numPr>
          <w:ilvl w:val="0"/>
          <w:numId w:val="7"/>
        </w:numPr>
        <w:snapToGrid w:val="0"/>
        <w:spacing w:after="120"/>
        <w:jc w:val="both"/>
        <w:rPr>
          <w:rFonts w:ascii="Calibri" w:hAnsi="Calibri" w:cs="Times New Roman"/>
          <w:sz w:val="24"/>
        </w:rPr>
      </w:pPr>
      <w:r w:rsidRPr="004024BD">
        <w:rPr>
          <w:rFonts w:ascii="Calibri" w:hAnsi="Calibri" w:cs="Times New Roman"/>
          <w:sz w:val="24"/>
        </w:rPr>
        <w:t>Cena obsahuje náklady spojené s úplným a kvalitním plněním této smlouvy. Úklidové       prostředky budou dodány objednatelem.</w:t>
      </w:r>
    </w:p>
    <w:p w:rsidR="007A2D06" w:rsidRPr="004024BD" w:rsidRDefault="007A2D06" w:rsidP="007A2D06">
      <w:pPr>
        <w:numPr>
          <w:ilvl w:val="0"/>
          <w:numId w:val="7"/>
        </w:numPr>
        <w:snapToGrid w:val="0"/>
        <w:spacing w:after="120"/>
        <w:jc w:val="both"/>
        <w:rPr>
          <w:rFonts w:ascii="Calibri" w:hAnsi="Calibri" w:cs="Times New Roman"/>
          <w:sz w:val="24"/>
        </w:rPr>
      </w:pPr>
      <w:r w:rsidRPr="004024BD">
        <w:rPr>
          <w:rFonts w:ascii="Calibri" w:hAnsi="Calibri" w:cs="Times New Roman"/>
          <w:sz w:val="24"/>
        </w:rPr>
        <w:t xml:space="preserve">Cena díla je dohodnuta jako cena nejvýše přípustná, kterou je možné překročit jen za těchto podmínek: </w:t>
      </w:r>
    </w:p>
    <w:p w:rsidR="007A2D06" w:rsidRPr="004024BD" w:rsidRDefault="007A2D06" w:rsidP="007A2D06">
      <w:pPr>
        <w:pStyle w:val="Zkladntext"/>
        <w:numPr>
          <w:ilvl w:val="0"/>
          <w:numId w:val="4"/>
        </w:numPr>
        <w:tabs>
          <w:tab w:val="clear" w:pos="0"/>
          <w:tab w:val="num" w:pos="1134"/>
        </w:tabs>
        <w:suppressAutoHyphens w:val="0"/>
        <w:ind w:left="1134"/>
        <w:rPr>
          <w:rFonts w:ascii="Calibri" w:hAnsi="Calibri" w:cs="Times New Roman"/>
          <w:szCs w:val="24"/>
        </w:rPr>
      </w:pPr>
      <w:r w:rsidRPr="004024BD">
        <w:rPr>
          <w:rFonts w:ascii="Calibri" w:hAnsi="Calibri" w:cs="Times New Roman"/>
        </w:rPr>
        <w:t>pokud dojde ke změnám, doplňkům, snížení</w:t>
      </w:r>
      <w:r w:rsidR="00420DF8">
        <w:rPr>
          <w:rFonts w:ascii="Calibri" w:hAnsi="Calibri" w:cs="Times New Roman"/>
        </w:rPr>
        <w:t xml:space="preserve"> </w:t>
      </w:r>
      <w:r w:rsidRPr="004024BD">
        <w:rPr>
          <w:rFonts w:ascii="Calibri" w:hAnsi="Calibri" w:cs="Times New Roman"/>
        </w:rPr>
        <w:t>nebo rozšíření předmětu díla na základě požadavku objednatele,</w:t>
      </w:r>
    </w:p>
    <w:p w:rsidR="007A2D06" w:rsidRPr="004024BD" w:rsidRDefault="007A2D06" w:rsidP="007A2D06">
      <w:pPr>
        <w:numPr>
          <w:ilvl w:val="0"/>
          <w:numId w:val="4"/>
        </w:numPr>
        <w:tabs>
          <w:tab w:val="clear" w:pos="0"/>
          <w:tab w:val="num" w:pos="1134"/>
        </w:tabs>
        <w:suppressAutoHyphens w:val="0"/>
        <w:ind w:left="1134"/>
        <w:jc w:val="both"/>
        <w:rPr>
          <w:rFonts w:ascii="Calibri" w:hAnsi="Calibri" w:cs="Times New Roman"/>
        </w:rPr>
      </w:pPr>
      <w:r w:rsidRPr="004024BD">
        <w:rPr>
          <w:rFonts w:ascii="Calibri" w:hAnsi="Calibri" w:cs="Times New Roman"/>
          <w:sz w:val="24"/>
          <w:szCs w:val="24"/>
        </w:rPr>
        <w:t>pokud v průběhu provádění díla dojde ke změnám sazeb daně z přidané hodnoty.</w:t>
      </w:r>
    </w:p>
    <w:p w:rsidR="007A2D06" w:rsidRPr="004024BD" w:rsidRDefault="007A2D06" w:rsidP="007A2D06">
      <w:pPr>
        <w:pStyle w:val="Odstavecseseznamem"/>
        <w:numPr>
          <w:ilvl w:val="0"/>
          <w:numId w:val="7"/>
        </w:numPr>
        <w:suppressAutoHyphens w:val="0"/>
        <w:jc w:val="both"/>
        <w:rPr>
          <w:rFonts w:ascii="Calibri" w:hAnsi="Calibri" w:cs="Times New Roman"/>
          <w:sz w:val="24"/>
          <w:szCs w:val="24"/>
        </w:rPr>
      </w:pPr>
      <w:r w:rsidRPr="004024BD">
        <w:rPr>
          <w:rFonts w:ascii="Calibri" w:hAnsi="Calibri" w:cs="Times New Roman"/>
          <w:sz w:val="24"/>
          <w:szCs w:val="24"/>
        </w:rPr>
        <w:t xml:space="preserve"> O změně ceny díla bude smluvními stranami sepsán písemný dodatek.</w:t>
      </w:r>
    </w:p>
    <w:p w:rsidR="007A2D06" w:rsidRPr="004024BD" w:rsidRDefault="007A2D06" w:rsidP="007A2D06">
      <w:pPr>
        <w:pStyle w:val="Nadpis4"/>
        <w:numPr>
          <w:ilvl w:val="3"/>
          <w:numId w:val="1"/>
        </w:numPr>
        <w:tabs>
          <w:tab w:val="left" w:pos="0"/>
        </w:tabs>
        <w:rPr>
          <w:rFonts w:ascii="Calibri" w:hAnsi="Calibri" w:cs="Times New Roman"/>
        </w:rPr>
      </w:pPr>
    </w:p>
    <w:p w:rsidR="007A2D06" w:rsidRPr="004024BD" w:rsidRDefault="007A2D06" w:rsidP="007A2D06">
      <w:pPr>
        <w:pStyle w:val="Nadpis4"/>
        <w:numPr>
          <w:ilvl w:val="3"/>
          <w:numId w:val="1"/>
        </w:numPr>
        <w:tabs>
          <w:tab w:val="left" w:pos="0"/>
        </w:tabs>
        <w:rPr>
          <w:rFonts w:ascii="Calibri" w:hAnsi="Calibri" w:cs="Times New Roman"/>
        </w:rPr>
      </w:pPr>
      <w:r w:rsidRPr="004024BD">
        <w:rPr>
          <w:rFonts w:ascii="Calibri" w:hAnsi="Calibri" w:cs="Times New Roman"/>
        </w:rPr>
        <w:t>V. Platební podmínky</w:t>
      </w:r>
    </w:p>
    <w:p w:rsidR="007A2D06" w:rsidRPr="004024BD" w:rsidRDefault="007A2D06" w:rsidP="007A2D06">
      <w:pPr>
        <w:jc w:val="both"/>
        <w:rPr>
          <w:rFonts w:ascii="Calibri" w:hAnsi="Calibri" w:cs="Times New Roman"/>
          <w:sz w:val="24"/>
        </w:rPr>
      </w:pPr>
    </w:p>
    <w:p w:rsidR="007A2D06" w:rsidRPr="004024BD" w:rsidRDefault="007A2D06" w:rsidP="007A2D06">
      <w:pPr>
        <w:numPr>
          <w:ilvl w:val="0"/>
          <w:numId w:val="5"/>
        </w:numPr>
        <w:tabs>
          <w:tab w:val="left" w:pos="284"/>
        </w:tabs>
        <w:ind w:left="284" w:hanging="284"/>
        <w:jc w:val="both"/>
        <w:rPr>
          <w:rFonts w:ascii="Calibri" w:hAnsi="Calibri" w:cs="Times New Roman"/>
          <w:sz w:val="24"/>
        </w:rPr>
      </w:pPr>
      <w:r w:rsidRPr="004024BD">
        <w:rPr>
          <w:rFonts w:ascii="Calibri" w:hAnsi="Calibri" w:cs="Times New Roman"/>
          <w:sz w:val="24"/>
        </w:rPr>
        <w:t>Cena díla bude hrazena na základě měsíčních faktur, které vystaví zhotovitel vždy k poslednímu dni v měsíci, nejpozději však do 10. dne měsíce  následujícího.</w:t>
      </w:r>
    </w:p>
    <w:p w:rsidR="007A2D06" w:rsidRPr="004024BD" w:rsidRDefault="007A2D06" w:rsidP="007A2D06">
      <w:pPr>
        <w:tabs>
          <w:tab w:val="left" w:pos="284"/>
        </w:tabs>
        <w:ind w:left="284"/>
        <w:jc w:val="both"/>
        <w:rPr>
          <w:rFonts w:ascii="Calibri" w:hAnsi="Calibri" w:cs="Times New Roman"/>
          <w:sz w:val="24"/>
        </w:rPr>
      </w:pPr>
    </w:p>
    <w:p w:rsidR="007A2D06" w:rsidRPr="004024BD" w:rsidRDefault="007A2D06" w:rsidP="007A2D06">
      <w:pPr>
        <w:numPr>
          <w:ilvl w:val="0"/>
          <w:numId w:val="5"/>
        </w:numPr>
        <w:tabs>
          <w:tab w:val="left" w:pos="284"/>
        </w:tabs>
        <w:ind w:left="284" w:hanging="284"/>
        <w:jc w:val="both"/>
        <w:rPr>
          <w:rFonts w:ascii="Calibri" w:hAnsi="Calibri" w:cs="Times New Roman"/>
          <w:sz w:val="24"/>
        </w:rPr>
      </w:pPr>
      <w:r w:rsidRPr="004024BD">
        <w:rPr>
          <w:rFonts w:ascii="Calibri" w:hAnsi="Calibri" w:cs="Times New Roman"/>
          <w:sz w:val="24"/>
        </w:rPr>
        <w:t>Faktura musí obsahovat náležitosti daňového dokladu podle v rozhodné době účinných právních předpisů.</w:t>
      </w:r>
    </w:p>
    <w:p w:rsidR="007A2D06" w:rsidRPr="004024BD" w:rsidRDefault="007A2D06" w:rsidP="007A2D06">
      <w:pPr>
        <w:jc w:val="both"/>
        <w:rPr>
          <w:rFonts w:ascii="Calibri" w:hAnsi="Calibri" w:cs="Times New Roman"/>
          <w:sz w:val="24"/>
        </w:rPr>
      </w:pPr>
    </w:p>
    <w:p w:rsidR="007A2D06" w:rsidRPr="004024BD" w:rsidRDefault="007A2D06" w:rsidP="007A2D06">
      <w:pPr>
        <w:ind w:left="284" w:hanging="284"/>
        <w:jc w:val="both"/>
        <w:rPr>
          <w:rFonts w:ascii="Calibri" w:hAnsi="Calibri" w:cs="Times New Roman"/>
          <w:sz w:val="24"/>
          <w:szCs w:val="24"/>
        </w:rPr>
      </w:pPr>
      <w:r w:rsidRPr="004024BD">
        <w:rPr>
          <w:rFonts w:ascii="Calibri" w:hAnsi="Calibri" w:cs="Times New Roman"/>
          <w:sz w:val="24"/>
        </w:rPr>
        <w:t>3. Daň z přidané hodnoty bude stanovena a fakturována v souladu s právními předpisy účinnými v rozhodné době.</w:t>
      </w:r>
    </w:p>
    <w:p w:rsidR="007A2D06" w:rsidRPr="004024BD" w:rsidRDefault="007A2D06" w:rsidP="007A2D06">
      <w:pPr>
        <w:jc w:val="both"/>
        <w:rPr>
          <w:rFonts w:ascii="Calibri" w:hAnsi="Calibri" w:cs="Times New Roman"/>
          <w:sz w:val="24"/>
          <w:szCs w:val="24"/>
        </w:rPr>
      </w:pPr>
    </w:p>
    <w:p w:rsidR="007A2D06" w:rsidRPr="004024BD" w:rsidRDefault="007A2D06" w:rsidP="007A2D06">
      <w:pPr>
        <w:pStyle w:val="Zkladntext"/>
        <w:tabs>
          <w:tab w:val="left" w:pos="284"/>
        </w:tabs>
        <w:ind w:left="284" w:hanging="284"/>
        <w:rPr>
          <w:rFonts w:ascii="Calibri" w:hAnsi="Calibri" w:cs="Times New Roman"/>
        </w:rPr>
      </w:pPr>
    </w:p>
    <w:p w:rsidR="007A2D06" w:rsidRPr="004024BD" w:rsidRDefault="007A2D06" w:rsidP="007A2D06">
      <w:pPr>
        <w:pStyle w:val="Zkladntext"/>
        <w:tabs>
          <w:tab w:val="left" w:pos="284"/>
        </w:tabs>
        <w:ind w:left="284" w:hanging="284"/>
        <w:rPr>
          <w:rFonts w:ascii="Calibri" w:hAnsi="Calibri" w:cs="Times New Roman"/>
        </w:rPr>
      </w:pPr>
      <w:r w:rsidRPr="004024BD">
        <w:rPr>
          <w:rFonts w:ascii="Calibri" w:hAnsi="Calibri" w:cs="Times New Roman"/>
        </w:rPr>
        <w:t>4. Splatnost sjednaných faktur činí 14 dnů ode dne jejich doručení objednateli.</w:t>
      </w:r>
    </w:p>
    <w:p w:rsidR="007A2D06" w:rsidRPr="004024BD" w:rsidRDefault="007A2D06" w:rsidP="007A2D06">
      <w:pPr>
        <w:pStyle w:val="Zkladntext"/>
        <w:tabs>
          <w:tab w:val="left" w:pos="284"/>
        </w:tabs>
        <w:ind w:left="284" w:hanging="284"/>
        <w:rPr>
          <w:rFonts w:ascii="Calibri" w:hAnsi="Calibri" w:cs="Times New Roman"/>
        </w:rPr>
      </w:pPr>
    </w:p>
    <w:p w:rsidR="007A2D06" w:rsidRPr="004024BD" w:rsidRDefault="007A2D06" w:rsidP="007A2D06">
      <w:pPr>
        <w:pStyle w:val="Zkladntext"/>
        <w:tabs>
          <w:tab w:val="left" w:pos="284"/>
        </w:tabs>
        <w:ind w:left="284" w:hanging="284"/>
        <w:rPr>
          <w:rFonts w:ascii="Calibri" w:hAnsi="Calibri" w:cs="Times New Roman"/>
        </w:rPr>
      </w:pPr>
      <w:r w:rsidRPr="004024BD">
        <w:rPr>
          <w:rFonts w:ascii="Calibri" w:hAnsi="Calibri" w:cs="Times New Roman"/>
        </w:rPr>
        <w:t xml:space="preserve">5. Úhrada za plnění z této smlouvy bude realizována bezhotovostním převodem na účet zhotovitele, který je správcem daně (finančním úřadem) zveřejněn způsobem umožňujícím dálkový přístup ve smyslu ustanovení § 109 odst. 2 písm. c) z. </w:t>
      </w:r>
      <w:proofErr w:type="gramStart"/>
      <w:r w:rsidRPr="004024BD">
        <w:rPr>
          <w:rFonts w:ascii="Calibri" w:hAnsi="Calibri" w:cs="Times New Roman"/>
        </w:rPr>
        <w:t>č.</w:t>
      </w:r>
      <w:proofErr w:type="gramEnd"/>
      <w:r w:rsidRPr="004024BD">
        <w:rPr>
          <w:rFonts w:ascii="Calibri" w:hAnsi="Calibri" w:cs="Times New Roman"/>
        </w:rPr>
        <w:t xml:space="preserve"> 235/2004 Sb., o dani z přidané hodnoty, ve znění pozdějších předpisů (dále jen zákon o DPH).</w:t>
      </w:r>
    </w:p>
    <w:p w:rsidR="007A2D06" w:rsidRPr="004024BD" w:rsidRDefault="007A2D06" w:rsidP="007A2D06">
      <w:pPr>
        <w:pStyle w:val="Zkladntext"/>
        <w:tabs>
          <w:tab w:val="left" w:pos="284"/>
        </w:tabs>
        <w:ind w:left="284" w:hanging="284"/>
        <w:rPr>
          <w:rFonts w:ascii="Calibri" w:hAnsi="Calibri" w:cs="Times New Roman"/>
        </w:rPr>
      </w:pPr>
      <w:r w:rsidRPr="004024BD">
        <w:rPr>
          <w:rFonts w:ascii="Calibri" w:hAnsi="Calibri" w:cs="Times New Roman"/>
        </w:rPr>
        <w:t> </w:t>
      </w:r>
    </w:p>
    <w:p w:rsidR="007A2D06" w:rsidRPr="004024BD" w:rsidRDefault="007A2D06" w:rsidP="007A2D06">
      <w:pPr>
        <w:pStyle w:val="Zkladntext"/>
        <w:tabs>
          <w:tab w:val="left" w:pos="284"/>
        </w:tabs>
        <w:ind w:left="284" w:hanging="284"/>
        <w:rPr>
          <w:rFonts w:ascii="Calibri" w:hAnsi="Calibri" w:cs="Times New Roman"/>
        </w:rPr>
      </w:pPr>
      <w:r w:rsidRPr="004024BD">
        <w:rPr>
          <w:rFonts w:ascii="Calibri" w:hAnsi="Calibri" w:cs="Times New Roman"/>
        </w:rPr>
        <w:t>6. 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7A2D06" w:rsidRPr="004024BD" w:rsidRDefault="007A2D06" w:rsidP="007A2D06">
      <w:pPr>
        <w:pStyle w:val="Zkladntext"/>
        <w:tabs>
          <w:tab w:val="left" w:pos="284"/>
        </w:tabs>
        <w:ind w:left="284" w:hanging="284"/>
        <w:rPr>
          <w:rFonts w:ascii="Calibri" w:hAnsi="Calibri" w:cs="Times New Roman"/>
        </w:rPr>
      </w:pPr>
    </w:p>
    <w:p w:rsidR="007A2D06" w:rsidRPr="004024BD" w:rsidRDefault="007A2D06" w:rsidP="007A2D06">
      <w:pPr>
        <w:pStyle w:val="Nadpis4"/>
        <w:tabs>
          <w:tab w:val="clear" w:pos="0"/>
        </w:tabs>
        <w:rPr>
          <w:rFonts w:ascii="Calibri" w:hAnsi="Calibri" w:cs="Times New Roman"/>
        </w:rPr>
      </w:pPr>
      <w:r w:rsidRPr="004024BD">
        <w:rPr>
          <w:rFonts w:ascii="Calibri" w:hAnsi="Calibri" w:cs="Times New Roman"/>
        </w:rPr>
        <w:t>VI. Spolupůsobení a podklady objednatele</w:t>
      </w:r>
    </w:p>
    <w:p w:rsidR="007A2D06" w:rsidRPr="004024BD" w:rsidRDefault="007A2D06" w:rsidP="007A2D06">
      <w:pPr>
        <w:rPr>
          <w:rFonts w:ascii="Calibri" w:hAnsi="Calibri" w:cs="Times New Roman"/>
          <w:sz w:val="24"/>
        </w:rPr>
      </w:pPr>
    </w:p>
    <w:p w:rsidR="007A2D06" w:rsidRPr="004024BD" w:rsidRDefault="007A2D06" w:rsidP="007A2D06">
      <w:pPr>
        <w:pStyle w:val="Zkladntext"/>
        <w:numPr>
          <w:ilvl w:val="0"/>
          <w:numId w:val="2"/>
        </w:numPr>
        <w:tabs>
          <w:tab w:val="left" w:pos="284"/>
        </w:tabs>
        <w:ind w:left="284" w:hanging="284"/>
        <w:rPr>
          <w:rFonts w:ascii="Calibri" w:hAnsi="Calibri" w:cs="Times New Roman"/>
        </w:rPr>
      </w:pPr>
      <w:r w:rsidRPr="004024BD">
        <w:rPr>
          <w:rFonts w:ascii="Calibri" w:hAnsi="Calibri" w:cs="Times New Roman"/>
        </w:rPr>
        <w:t xml:space="preserve">Zhotovitel se zavazuje provádět úklid radnice v rozsahu uvedeném v odstavci II </w:t>
      </w:r>
      <w:proofErr w:type="gramStart"/>
      <w:r w:rsidRPr="004024BD">
        <w:rPr>
          <w:rFonts w:ascii="Calibri" w:hAnsi="Calibri" w:cs="Times New Roman"/>
        </w:rPr>
        <w:t>této</w:t>
      </w:r>
      <w:proofErr w:type="gramEnd"/>
      <w:r w:rsidRPr="004024BD">
        <w:rPr>
          <w:rFonts w:ascii="Calibri" w:hAnsi="Calibri" w:cs="Times New Roman"/>
        </w:rPr>
        <w:t xml:space="preserve"> smlouvy.</w:t>
      </w:r>
    </w:p>
    <w:p w:rsidR="007A2D06" w:rsidRPr="004024BD" w:rsidRDefault="007A2D06" w:rsidP="007A2D06">
      <w:pPr>
        <w:pStyle w:val="Zkladntext"/>
        <w:tabs>
          <w:tab w:val="left" w:pos="284"/>
        </w:tabs>
        <w:ind w:left="284"/>
        <w:rPr>
          <w:rFonts w:ascii="Calibri" w:hAnsi="Calibri" w:cs="Times New Roman"/>
        </w:rPr>
      </w:pPr>
      <w:r w:rsidRPr="004024BD">
        <w:rPr>
          <w:rFonts w:ascii="Calibri" w:hAnsi="Calibri" w:cs="Times New Roman"/>
        </w:rPr>
        <w:t>Zhotovitel se zavazuje sjednané práce provádět správnými technologickými a pracovními postupy, kontrolovat průběh a kvalitu prováděných prací a provádět opatření k odstranění nedostatků vzniklých při provádění prací. Dále pak se zhotovitel zavazuje zajistit bezúhonnost a povinnost mlčenlivosti pracovníků, kteří budou provádět úklidové práce. Zhotovitel se zavazuje uhradit škody, které prokazatelně zaviní pracovník zhotovitele na majetku objednatele. Zhotovitel se zavazuje dodržovat předpisy a nařízení vyplývající ze zákonů a vyhlášek BOZP a PO. Zhotovitel se zavazuje zajistit jmenný seznam úklidových pracovníků, kteří budou mít umožněn vstup do objektu a tento seznam předat objednateli. Zhotovitel se zavazuje poučit všechny pracovníky o zákazu vstupu cizích osob do objektu, zvláště pak dětí, rodinných příslušníků a nepovolených zástupů.  Zhotovitel se zavazuje, že nepřevede své smluvní závazky na jinou osobu.</w:t>
      </w:r>
    </w:p>
    <w:p w:rsidR="007A2D06" w:rsidRPr="004024BD" w:rsidRDefault="007A2D06" w:rsidP="007A2D06">
      <w:pPr>
        <w:pStyle w:val="Zkladntext"/>
        <w:rPr>
          <w:rFonts w:ascii="Calibri" w:hAnsi="Calibri" w:cs="Times New Roman"/>
        </w:rPr>
      </w:pPr>
    </w:p>
    <w:p w:rsidR="007A2D06" w:rsidRPr="004024BD" w:rsidRDefault="007A2D06" w:rsidP="007A2D06">
      <w:pPr>
        <w:pStyle w:val="Zkladntext"/>
        <w:numPr>
          <w:ilvl w:val="0"/>
          <w:numId w:val="2"/>
        </w:numPr>
        <w:tabs>
          <w:tab w:val="left" w:pos="284"/>
        </w:tabs>
        <w:ind w:left="284" w:hanging="284"/>
        <w:rPr>
          <w:rFonts w:ascii="Calibri" w:hAnsi="Calibri" w:cs="Times New Roman"/>
        </w:rPr>
      </w:pPr>
      <w:r w:rsidRPr="004024BD">
        <w:rPr>
          <w:rFonts w:ascii="Calibri" w:hAnsi="Calibri" w:cs="Times New Roman"/>
        </w:rPr>
        <w:t xml:space="preserve">Objednatel se zavazuje, že zhotoviteli zpřístupní prostory pro plnění předmětu díla. Objednatel uhradí náklady na elektrickou energii, teplou a studenou vodu a vytápění. Objednatel poskytne zhotoviteli bezplatně nádoby na TDO. Objednatel poskytne bezplatně zhotoviteli úklidové komory k uskladnění </w:t>
      </w:r>
      <w:proofErr w:type="gramStart"/>
      <w:r w:rsidRPr="004024BD">
        <w:rPr>
          <w:rFonts w:ascii="Calibri" w:hAnsi="Calibri" w:cs="Times New Roman"/>
        </w:rPr>
        <w:t>čistících</w:t>
      </w:r>
      <w:proofErr w:type="gramEnd"/>
      <w:r w:rsidRPr="004024BD">
        <w:rPr>
          <w:rFonts w:ascii="Calibri" w:hAnsi="Calibri" w:cs="Times New Roman"/>
        </w:rPr>
        <w:t xml:space="preserve"> prostředků a technického vybavení. </w:t>
      </w:r>
    </w:p>
    <w:p w:rsidR="007A2D06" w:rsidRPr="004024BD" w:rsidRDefault="007A2D06" w:rsidP="007A2D06">
      <w:pPr>
        <w:pStyle w:val="Zkladntext"/>
        <w:tabs>
          <w:tab w:val="left" w:pos="284"/>
        </w:tabs>
        <w:ind w:left="284"/>
        <w:rPr>
          <w:rFonts w:ascii="Calibri" w:hAnsi="Calibri" w:cs="Times New Roman"/>
        </w:rPr>
      </w:pPr>
    </w:p>
    <w:p w:rsidR="007A2D06" w:rsidRPr="004024BD" w:rsidRDefault="007A2D06" w:rsidP="007A2D06">
      <w:pPr>
        <w:pStyle w:val="Zkladntext"/>
        <w:numPr>
          <w:ilvl w:val="0"/>
          <w:numId w:val="2"/>
        </w:numPr>
        <w:tabs>
          <w:tab w:val="left" w:pos="284"/>
        </w:tabs>
        <w:ind w:left="284" w:hanging="284"/>
        <w:rPr>
          <w:rFonts w:ascii="Calibri" w:hAnsi="Calibri" w:cs="Times New Roman"/>
        </w:rPr>
      </w:pPr>
      <w:r w:rsidRPr="004024BD">
        <w:rPr>
          <w:rFonts w:ascii="Calibri" w:hAnsi="Calibri" w:cs="Times New Roman"/>
        </w:rPr>
        <w:t>Kontaktní osoba z objednatele: Radka Baštýřová, tel. 603 821 777, e-mail: radka.bastyrova@tsviny.cz</w:t>
      </w:r>
    </w:p>
    <w:p w:rsidR="007A2D06" w:rsidRPr="004024BD" w:rsidRDefault="007A2D06" w:rsidP="007A2D06">
      <w:pPr>
        <w:pStyle w:val="Nadpis4"/>
        <w:tabs>
          <w:tab w:val="clear" w:pos="0"/>
        </w:tabs>
        <w:jc w:val="left"/>
        <w:rPr>
          <w:rFonts w:ascii="Calibri" w:hAnsi="Calibri" w:cs="Times New Roman"/>
        </w:rPr>
      </w:pPr>
    </w:p>
    <w:p w:rsidR="007A2D06" w:rsidRPr="004024BD" w:rsidRDefault="007A2D06" w:rsidP="007A2D06"/>
    <w:p w:rsidR="007A2D06" w:rsidRPr="004024BD" w:rsidRDefault="007A2D06" w:rsidP="007A2D06">
      <w:pPr>
        <w:pStyle w:val="Zkladntext"/>
        <w:rPr>
          <w:rFonts w:ascii="Calibri" w:hAnsi="Calibri" w:cs="Times New Roman"/>
        </w:rPr>
      </w:pPr>
    </w:p>
    <w:p w:rsidR="007A2D06" w:rsidRPr="004024BD" w:rsidRDefault="007A2D06" w:rsidP="007A2D06">
      <w:pPr>
        <w:pStyle w:val="Zkladntext"/>
        <w:ind w:left="284" w:hanging="284"/>
        <w:jc w:val="center"/>
        <w:rPr>
          <w:rFonts w:ascii="Calibri" w:hAnsi="Calibri"/>
          <w:b/>
        </w:rPr>
      </w:pPr>
      <w:r w:rsidRPr="004024BD">
        <w:rPr>
          <w:rFonts w:ascii="Calibri" w:hAnsi="Calibri"/>
          <w:b/>
        </w:rPr>
        <w:t>VII. Sankce</w:t>
      </w:r>
    </w:p>
    <w:p w:rsidR="007A2D06" w:rsidRPr="004024BD" w:rsidRDefault="007A2D06" w:rsidP="007A2D06">
      <w:pPr>
        <w:rPr>
          <w:rFonts w:ascii="Calibri" w:hAnsi="Calibri" w:cs="Times New Roman"/>
        </w:rPr>
      </w:pPr>
    </w:p>
    <w:p w:rsidR="007A2D06" w:rsidRPr="004024BD" w:rsidRDefault="007A2D06" w:rsidP="007A2D06">
      <w:pPr>
        <w:numPr>
          <w:ilvl w:val="0"/>
          <w:numId w:val="3"/>
        </w:numPr>
        <w:tabs>
          <w:tab w:val="left" w:pos="284"/>
        </w:tabs>
        <w:ind w:left="284" w:hanging="284"/>
        <w:jc w:val="both"/>
        <w:rPr>
          <w:rFonts w:ascii="Calibri" w:hAnsi="Calibri" w:cs="Times New Roman"/>
          <w:sz w:val="24"/>
        </w:rPr>
      </w:pPr>
      <w:r w:rsidRPr="004024BD">
        <w:rPr>
          <w:rFonts w:ascii="Calibri" w:hAnsi="Calibri" w:cs="Times New Roman"/>
          <w:sz w:val="24"/>
        </w:rPr>
        <w:t>Bude-li pověřeným pracovníkem objednatele za přítomnosti odpovědného zástupce zhotovitele zjištěna závada v pravidelném úklidu a nedostaví-li se odpovědný zástupce zhotovitele do 60 minut od oznámení reklamace na místo závady, může objednatel snížit denní náklad až o 30%.</w:t>
      </w:r>
    </w:p>
    <w:p w:rsidR="007A2D06" w:rsidRPr="004024BD" w:rsidRDefault="007A2D06" w:rsidP="007A2D06">
      <w:pPr>
        <w:tabs>
          <w:tab w:val="left" w:pos="284"/>
        </w:tabs>
        <w:ind w:left="284"/>
        <w:jc w:val="both"/>
        <w:rPr>
          <w:rFonts w:ascii="Calibri" w:hAnsi="Calibri" w:cs="Times New Roman"/>
          <w:sz w:val="24"/>
        </w:rPr>
      </w:pPr>
    </w:p>
    <w:p w:rsidR="007A2D06" w:rsidRPr="004024BD" w:rsidRDefault="007A2D06" w:rsidP="007A2D06">
      <w:pPr>
        <w:ind w:left="360"/>
        <w:jc w:val="both"/>
        <w:rPr>
          <w:rFonts w:ascii="Calibri" w:hAnsi="Calibri" w:cs="Times New Roman"/>
          <w:sz w:val="24"/>
        </w:rPr>
      </w:pPr>
    </w:p>
    <w:p w:rsidR="007A2D06" w:rsidRPr="004024BD" w:rsidRDefault="007A2D06" w:rsidP="007A2D06">
      <w:pPr>
        <w:numPr>
          <w:ilvl w:val="0"/>
          <w:numId w:val="3"/>
        </w:numPr>
        <w:tabs>
          <w:tab w:val="left" w:pos="284"/>
        </w:tabs>
        <w:ind w:left="284" w:hanging="284"/>
        <w:jc w:val="both"/>
        <w:rPr>
          <w:rFonts w:ascii="Calibri" w:hAnsi="Calibri" w:cs="Times New Roman"/>
          <w:sz w:val="24"/>
        </w:rPr>
      </w:pPr>
      <w:r w:rsidRPr="004024BD">
        <w:rPr>
          <w:rFonts w:ascii="Calibri" w:hAnsi="Calibri" w:cs="Times New Roman"/>
          <w:sz w:val="24"/>
        </w:rPr>
        <w:t>V případě prodlení s termínem splatnosti faktury je zhotovitel oprávněn účtovat objednateli úrok z prodlení ve výši 0,05 % z dlužné částky za každý započatý den prodlení.</w:t>
      </w:r>
    </w:p>
    <w:p w:rsidR="007A2D06" w:rsidRPr="004024BD" w:rsidRDefault="007A2D06" w:rsidP="007A2D06">
      <w:pPr>
        <w:pStyle w:val="Barevnseznamzvraznn11"/>
        <w:rPr>
          <w:rFonts w:ascii="Calibri" w:hAnsi="Calibri" w:cs="Times New Roman"/>
        </w:rPr>
      </w:pPr>
    </w:p>
    <w:p w:rsidR="007A2D06" w:rsidRPr="004024BD" w:rsidRDefault="007A2D06" w:rsidP="007A2D06">
      <w:pPr>
        <w:numPr>
          <w:ilvl w:val="0"/>
          <w:numId w:val="3"/>
        </w:numPr>
        <w:tabs>
          <w:tab w:val="left" w:pos="284"/>
        </w:tabs>
        <w:ind w:left="284" w:hanging="284"/>
        <w:jc w:val="both"/>
        <w:rPr>
          <w:rFonts w:ascii="Calibri" w:hAnsi="Calibri" w:cs="Times New Roman"/>
          <w:sz w:val="24"/>
        </w:rPr>
      </w:pPr>
      <w:r w:rsidRPr="004024BD">
        <w:rPr>
          <w:rFonts w:ascii="Calibri" w:hAnsi="Calibri" w:cs="Times New Roman"/>
          <w:sz w:val="24"/>
        </w:rPr>
        <w:t xml:space="preserve">Smluvní pokuta a úrok z prodlení jsou splatné do 30 kalendářních dnů ode dne, kdy oprávněná strana doručí druhé smluvní straně písemné vyúčtování sankce. </w:t>
      </w:r>
    </w:p>
    <w:p w:rsidR="007A2D06" w:rsidRPr="004024BD" w:rsidRDefault="007A2D06" w:rsidP="007A2D06">
      <w:pPr>
        <w:rPr>
          <w:rFonts w:ascii="Calibri" w:hAnsi="Calibri"/>
        </w:rPr>
      </w:pPr>
    </w:p>
    <w:p w:rsidR="007A2D06" w:rsidRPr="004024BD" w:rsidRDefault="007A2D06" w:rsidP="007A2D06">
      <w:pPr>
        <w:rPr>
          <w:rFonts w:ascii="Calibri" w:hAnsi="Calibri"/>
        </w:rPr>
      </w:pPr>
    </w:p>
    <w:p w:rsidR="007A2D06" w:rsidRPr="004024BD" w:rsidRDefault="007A2D06" w:rsidP="007A2D06">
      <w:pPr>
        <w:rPr>
          <w:rFonts w:ascii="Calibri" w:hAnsi="Calibri"/>
        </w:rPr>
      </w:pPr>
    </w:p>
    <w:p w:rsidR="007A2D06" w:rsidRPr="004024BD" w:rsidRDefault="007A2D06" w:rsidP="007A2D06">
      <w:pPr>
        <w:pStyle w:val="Nadpis4"/>
        <w:numPr>
          <w:ilvl w:val="3"/>
          <w:numId w:val="1"/>
        </w:numPr>
        <w:tabs>
          <w:tab w:val="left" w:pos="0"/>
        </w:tabs>
        <w:rPr>
          <w:rFonts w:ascii="Calibri" w:hAnsi="Calibri" w:cs="Times New Roman"/>
        </w:rPr>
      </w:pPr>
      <w:r w:rsidRPr="004024BD">
        <w:rPr>
          <w:rFonts w:ascii="Calibri" w:hAnsi="Calibri" w:cs="Times New Roman"/>
        </w:rPr>
        <w:lastRenderedPageBreak/>
        <w:t>VIII. Trvání smlouvy</w:t>
      </w:r>
    </w:p>
    <w:p w:rsidR="007A2D06" w:rsidRPr="004024BD" w:rsidRDefault="007A2D06" w:rsidP="007A2D06">
      <w:pPr>
        <w:pStyle w:val="Nadpis4"/>
        <w:numPr>
          <w:ilvl w:val="3"/>
          <w:numId w:val="1"/>
        </w:numPr>
        <w:tabs>
          <w:tab w:val="left" w:pos="0"/>
        </w:tabs>
        <w:rPr>
          <w:rFonts w:ascii="Calibri" w:hAnsi="Calibri" w:cs="Times New Roman"/>
        </w:rPr>
      </w:pPr>
    </w:p>
    <w:p w:rsidR="007A2D06" w:rsidRPr="004024BD" w:rsidRDefault="007A2D06" w:rsidP="007A2D06">
      <w:pPr>
        <w:rPr>
          <w:rFonts w:ascii="Calibri" w:hAnsi="Calibri" w:cs="Times New Roman"/>
          <w:sz w:val="24"/>
        </w:rPr>
      </w:pPr>
    </w:p>
    <w:p w:rsidR="007A2D06" w:rsidRPr="004024BD" w:rsidRDefault="007A2D06" w:rsidP="007A2D06">
      <w:pPr>
        <w:pStyle w:val="Zkladntext"/>
        <w:numPr>
          <w:ilvl w:val="0"/>
          <w:numId w:val="10"/>
        </w:numPr>
        <w:tabs>
          <w:tab w:val="left" w:pos="284"/>
        </w:tabs>
        <w:rPr>
          <w:rFonts w:ascii="Calibri" w:hAnsi="Calibri" w:cs="Times New Roman"/>
        </w:rPr>
      </w:pPr>
      <w:r w:rsidRPr="004024BD">
        <w:rPr>
          <w:rFonts w:ascii="Calibri" w:hAnsi="Calibri" w:cs="Times New Roman"/>
        </w:rPr>
        <w:t>Tato smlouva se uzavírá na dobu neurčitou, a to o</w:t>
      </w:r>
      <w:r w:rsidR="00420DF8">
        <w:rPr>
          <w:rFonts w:ascii="Calibri" w:hAnsi="Calibri" w:cs="Times New Roman"/>
        </w:rPr>
        <w:t xml:space="preserve">d jejího podpisu do </w:t>
      </w:r>
      <w:proofErr w:type="gramStart"/>
      <w:r w:rsidR="000823AD">
        <w:rPr>
          <w:rFonts w:ascii="Calibri" w:hAnsi="Calibri" w:cs="Times New Roman"/>
        </w:rPr>
        <w:t>01.02</w:t>
      </w:r>
      <w:r w:rsidR="00A06A6E">
        <w:rPr>
          <w:rFonts w:ascii="Calibri" w:hAnsi="Calibri" w:cs="Times New Roman"/>
        </w:rPr>
        <w:t>.2021</w:t>
      </w:r>
      <w:proofErr w:type="gramEnd"/>
      <w:r w:rsidRPr="004024BD">
        <w:rPr>
          <w:rFonts w:ascii="Calibri" w:hAnsi="Calibri" w:cs="Times New Roman"/>
        </w:rPr>
        <w:t>.</w:t>
      </w:r>
    </w:p>
    <w:p w:rsidR="007A2D06" w:rsidRPr="004024BD" w:rsidRDefault="007A2D06" w:rsidP="007A2D06">
      <w:pPr>
        <w:pStyle w:val="Zkladntext"/>
        <w:tabs>
          <w:tab w:val="left" w:pos="284"/>
        </w:tabs>
        <w:ind w:left="644"/>
        <w:rPr>
          <w:rFonts w:ascii="Calibri" w:hAnsi="Calibri" w:cs="Times New Roman"/>
        </w:rPr>
      </w:pPr>
    </w:p>
    <w:p w:rsidR="007A2D06" w:rsidRPr="004024BD" w:rsidRDefault="007A2D06" w:rsidP="007A2D06">
      <w:pPr>
        <w:pStyle w:val="Zkladntext"/>
        <w:numPr>
          <w:ilvl w:val="0"/>
          <w:numId w:val="10"/>
        </w:numPr>
        <w:tabs>
          <w:tab w:val="left" w:pos="284"/>
        </w:tabs>
        <w:rPr>
          <w:rFonts w:ascii="Calibri" w:hAnsi="Calibri" w:cs="Times New Roman"/>
        </w:rPr>
      </w:pPr>
      <w:r w:rsidRPr="004024BD">
        <w:rPr>
          <w:rFonts w:ascii="Calibri" w:hAnsi="Calibri" w:cs="Times New Roman"/>
        </w:rPr>
        <w:t xml:space="preserve">Tuto smlouvu lze ukončit dohodou smluvních stran, výpovědí nebo odstoupením od smlouvy. </w:t>
      </w:r>
    </w:p>
    <w:p w:rsidR="007A2D06" w:rsidRPr="004024BD" w:rsidRDefault="007A2D06" w:rsidP="007A2D06">
      <w:pPr>
        <w:pStyle w:val="Odstavecseseznamem"/>
        <w:rPr>
          <w:rFonts w:ascii="Calibri" w:hAnsi="Calibri" w:cs="Times New Roman"/>
        </w:rPr>
      </w:pPr>
    </w:p>
    <w:p w:rsidR="007A2D06" w:rsidRPr="004024BD" w:rsidRDefault="007A2D06" w:rsidP="007A2D06">
      <w:pPr>
        <w:pStyle w:val="Zkladntext"/>
        <w:tabs>
          <w:tab w:val="left" w:pos="284"/>
        </w:tabs>
        <w:ind w:left="644"/>
        <w:rPr>
          <w:rFonts w:ascii="Calibri" w:hAnsi="Calibri" w:cs="Times New Roman"/>
        </w:rPr>
      </w:pPr>
    </w:p>
    <w:p w:rsidR="007A2D06" w:rsidRPr="004024BD" w:rsidRDefault="007A2D06" w:rsidP="007A2D06">
      <w:pPr>
        <w:pStyle w:val="Zkladntext"/>
        <w:numPr>
          <w:ilvl w:val="0"/>
          <w:numId w:val="10"/>
        </w:numPr>
        <w:tabs>
          <w:tab w:val="left" w:pos="284"/>
        </w:tabs>
        <w:rPr>
          <w:rFonts w:ascii="Calibri" w:hAnsi="Calibri" w:cs="Times New Roman"/>
        </w:rPr>
      </w:pPr>
      <w:r w:rsidRPr="004024BD">
        <w:rPr>
          <w:rFonts w:ascii="Calibri" w:hAnsi="Calibri" w:cs="Times New Roman"/>
        </w:rPr>
        <w:t xml:space="preserve">Tato smlouva může být vypovězena kteroukoliv smluvní stranou i bez uvedení důvodu s výpovědní lhůtou v délce 2 měsíců. Výpovědní lhůta počíná běžet prvním dnem měsíce následujícího po měsíci, ve kterém byla výpověď prokazatelným způsobem doručena. </w:t>
      </w:r>
    </w:p>
    <w:p w:rsidR="007A2D06" w:rsidRPr="004024BD" w:rsidRDefault="007A2D06" w:rsidP="007A2D06">
      <w:pPr>
        <w:pStyle w:val="Zkladntext"/>
        <w:tabs>
          <w:tab w:val="left" w:pos="284"/>
        </w:tabs>
        <w:ind w:left="644"/>
        <w:rPr>
          <w:rFonts w:ascii="Calibri" w:hAnsi="Calibri" w:cs="Times New Roman"/>
        </w:rPr>
      </w:pPr>
    </w:p>
    <w:p w:rsidR="007A2D06" w:rsidRPr="004024BD" w:rsidRDefault="007A2D06" w:rsidP="007A2D06">
      <w:pPr>
        <w:pStyle w:val="Zkladntext"/>
        <w:numPr>
          <w:ilvl w:val="0"/>
          <w:numId w:val="10"/>
        </w:numPr>
        <w:tabs>
          <w:tab w:val="left" w:pos="284"/>
        </w:tabs>
        <w:rPr>
          <w:rFonts w:ascii="Calibri" w:hAnsi="Calibri" w:cs="Times New Roman"/>
        </w:rPr>
      </w:pPr>
      <w:r w:rsidRPr="004024BD">
        <w:rPr>
          <w:rFonts w:ascii="Calibri" w:hAnsi="Calibri" w:cs="Times New Roman"/>
        </w:rPr>
        <w:t>Kterákoli smluvní strana může od této smlouvy písemně odstoupit s účinností od doručení oznámení o odstoupení druhé straně v případě:</w:t>
      </w:r>
    </w:p>
    <w:p w:rsidR="007A2D06" w:rsidRPr="004024BD" w:rsidRDefault="007A2D06" w:rsidP="007A2D06">
      <w:pPr>
        <w:pStyle w:val="Zkladntext"/>
        <w:numPr>
          <w:ilvl w:val="0"/>
          <w:numId w:val="11"/>
        </w:numPr>
        <w:tabs>
          <w:tab w:val="clear" w:pos="644"/>
          <w:tab w:val="left" w:pos="284"/>
          <w:tab w:val="num" w:pos="1276"/>
        </w:tabs>
        <w:ind w:left="1276"/>
        <w:rPr>
          <w:rFonts w:ascii="Calibri" w:hAnsi="Calibri" w:cs="Times New Roman"/>
        </w:rPr>
      </w:pPr>
      <w:r w:rsidRPr="004024BD">
        <w:rPr>
          <w:rFonts w:ascii="Calibri" w:hAnsi="Calibri" w:cs="Times New Roman"/>
        </w:rPr>
        <w:t xml:space="preserve">podstatného porušení této smlouvy, po předchozí písemné výzvě, ke splnění ve lhůtě minimálně 14 dní; </w:t>
      </w:r>
    </w:p>
    <w:p w:rsidR="007A2D06" w:rsidRPr="004024BD" w:rsidRDefault="007A2D06" w:rsidP="007A2D06">
      <w:pPr>
        <w:pStyle w:val="Zkladntext"/>
        <w:numPr>
          <w:ilvl w:val="0"/>
          <w:numId w:val="11"/>
        </w:numPr>
        <w:tabs>
          <w:tab w:val="clear" w:pos="644"/>
          <w:tab w:val="left" w:pos="284"/>
          <w:tab w:val="num" w:pos="1276"/>
        </w:tabs>
        <w:ind w:left="1276"/>
        <w:rPr>
          <w:rFonts w:ascii="Calibri" w:hAnsi="Calibri" w:cs="Times New Roman"/>
        </w:rPr>
      </w:pPr>
      <w:r w:rsidRPr="004024BD">
        <w:rPr>
          <w:rFonts w:ascii="Calibri" w:hAnsi="Calibri" w:cs="Times New Roman"/>
        </w:rPr>
        <w:t xml:space="preserve">rozhodnutí o úpadku na druhou smluvní stranu a podání insolvenčního návrhu druhou smluvní stranou na sebe samu jako dlužníka; </w:t>
      </w:r>
    </w:p>
    <w:p w:rsidR="007A2D06" w:rsidRPr="004024BD" w:rsidRDefault="007A2D06" w:rsidP="007A2D06">
      <w:pPr>
        <w:pStyle w:val="Zkladntext"/>
        <w:numPr>
          <w:ilvl w:val="0"/>
          <w:numId w:val="11"/>
        </w:numPr>
        <w:tabs>
          <w:tab w:val="clear" w:pos="644"/>
          <w:tab w:val="left" w:pos="284"/>
          <w:tab w:val="num" w:pos="1276"/>
        </w:tabs>
        <w:ind w:left="1276"/>
        <w:rPr>
          <w:rFonts w:ascii="Calibri" w:hAnsi="Calibri" w:cs="Times New Roman"/>
        </w:rPr>
      </w:pPr>
      <w:r w:rsidRPr="004024BD">
        <w:rPr>
          <w:rFonts w:ascii="Calibri" w:hAnsi="Calibri" w:cs="Times New Roman"/>
        </w:rPr>
        <w:t>a dále v případě, že právo na odstoupení vyplývá z jiných ustanovení této smlouvy.</w:t>
      </w:r>
    </w:p>
    <w:p w:rsidR="007A2D06" w:rsidRPr="004024BD" w:rsidRDefault="007A2D06" w:rsidP="007A2D06">
      <w:pPr>
        <w:pStyle w:val="Zkladntext"/>
        <w:tabs>
          <w:tab w:val="left" w:pos="284"/>
        </w:tabs>
        <w:ind w:left="1276"/>
        <w:rPr>
          <w:rFonts w:ascii="Calibri" w:hAnsi="Calibri" w:cs="Times New Roman"/>
        </w:rPr>
      </w:pPr>
    </w:p>
    <w:p w:rsidR="007A2D06" w:rsidRPr="004024BD" w:rsidRDefault="007A2D06" w:rsidP="007A2D06">
      <w:pPr>
        <w:pStyle w:val="Zkladntext"/>
        <w:numPr>
          <w:ilvl w:val="0"/>
          <w:numId w:val="10"/>
        </w:numPr>
        <w:tabs>
          <w:tab w:val="left" w:pos="284"/>
        </w:tabs>
        <w:rPr>
          <w:rFonts w:ascii="Calibri" w:hAnsi="Calibri" w:cs="Times New Roman"/>
        </w:rPr>
      </w:pPr>
      <w:r w:rsidRPr="004024BD">
        <w:rPr>
          <w:rFonts w:ascii="Calibri" w:hAnsi="Calibri" w:cs="Times New Roman"/>
        </w:rPr>
        <w:t>Veškeré úkony dle části 8 této smlouvy se doručují doporučenou poštou druhé straně na korespondenční adresu uvedenou v záhlaví smlouvy, není-li druhou stranou oznámena jiná adresa anebo osobně. Pokud některá ze smluvních stran odmítne převzít výpověď nebo odstoupení od smlouvy nebo neposkytne součinnost potřebnou k jejímu řádnému doručení, považuje se výpověď nebo odstoupení od smlouvy za doručenou dnem, kdy došlo k neúspěšnému pokusu o doručení. Obálka musí být zřetelně označena slovy „VÝPOVĚĎ“ nebo „ODSTOUPENÍ“.</w:t>
      </w:r>
    </w:p>
    <w:p w:rsidR="007A2D06" w:rsidRPr="004024BD" w:rsidRDefault="007A2D06" w:rsidP="007A2D06">
      <w:pPr>
        <w:pStyle w:val="Zkladntext"/>
        <w:tabs>
          <w:tab w:val="left" w:pos="284"/>
        </w:tabs>
        <w:ind w:left="644"/>
        <w:rPr>
          <w:rFonts w:ascii="Calibri" w:hAnsi="Calibri" w:cs="Times New Roman"/>
        </w:rPr>
      </w:pPr>
    </w:p>
    <w:p w:rsidR="007A2D06" w:rsidRPr="004024BD" w:rsidRDefault="007A2D06" w:rsidP="007A2D06">
      <w:pPr>
        <w:pStyle w:val="Zkladntext"/>
        <w:numPr>
          <w:ilvl w:val="0"/>
          <w:numId w:val="10"/>
        </w:numPr>
        <w:tabs>
          <w:tab w:val="left" w:pos="284"/>
        </w:tabs>
        <w:rPr>
          <w:rFonts w:ascii="Calibri" w:hAnsi="Calibri" w:cs="Times New Roman"/>
        </w:rPr>
      </w:pPr>
      <w:r w:rsidRPr="004024BD">
        <w:rPr>
          <w:rFonts w:ascii="Calibri" w:hAnsi="Calibri" w:cs="Times New Roman"/>
        </w:rPr>
        <w:t xml:space="preserve">Dojde-li k odstoupení od smlouvy z důvodů na straně objednatele, bude zhotovitel účtovat objednateli rozpracované práce ve výši odpovídající </w:t>
      </w:r>
      <w:proofErr w:type="gramStart"/>
      <w:r w:rsidRPr="004024BD">
        <w:rPr>
          <w:rFonts w:ascii="Calibri" w:hAnsi="Calibri" w:cs="Times New Roman"/>
        </w:rPr>
        <w:t>rozsahu</w:t>
      </w:r>
      <w:proofErr w:type="gramEnd"/>
      <w:r w:rsidRPr="004024BD">
        <w:rPr>
          <w:rFonts w:ascii="Calibri" w:hAnsi="Calibri" w:cs="Times New Roman"/>
        </w:rPr>
        <w:t xml:space="preserve"> vykonaných prací ke dni odstoupení.</w:t>
      </w:r>
    </w:p>
    <w:p w:rsidR="007A2D06" w:rsidRPr="004024BD" w:rsidRDefault="007A2D06" w:rsidP="007A2D06">
      <w:pPr>
        <w:pStyle w:val="Zkladntext"/>
        <w:tabs>
          <w:tab w:val="left" w:pos="284"/>
        </w:tabs>
        <w:ind w:left="284" w:hanging="284"/>
        <w:rPr>
          <w:rFonts w:ascii="Calibri" w:hAnsi="Calibri" w:cs="Times New Roman"/>
        </w:rPr>
      </w:pPr>
    </w:p>
    <w:p w:rsidR="007A2D06" w:rsidRPr="004024BD" w:rsidRDefault="007A2D06" w:rsidP="007A2D06">
      <w:pPr>
        <w:pStyle w:val="Zkladntext"/>
        <w:numPr>
          <w:ilvl w:val="0"/>
          <w:numId w:val="10"/>
        </w:numPr>
        <w:tabs>
          <w:tab w:val="left" w:pos="284"/>
        </w:tabs>
        <w:rPr>
          <w:rFonts w:ascii="Calibri" w:hAnsi="Calibri" w:cs="Times New Roman"/>
        </w:rPr>
      </w:pPr>
      <w:r w:rsidRPr="004024BD">
        <w:rPr>
          <w:rFonts w:ascii="Calibri" w:hAnsi="Calibri" w:cs="Times New Roman"/>
        </w:rPr>
        <w:t>V případě, že od smlouvy odstoupí zhotovitel, je povinen uhradit objednateli případnou škodu, která by mu odstoupením od smlouvy vznikla.</w:t>
      </w:r>
    </w:p>
    <w:p w:rsidR="007A2D06" w:rsidRPr="004024BD" w:rsidRDefault="007A2D06" w:rsidP="007A2D06">
      <w:pPr>
        <w:tabs>
          <w:tab w:val="left" w:pos="284"/>
        </w:tabs>
        <w:jc w:val="both"/>
        <w:rPr>
          <w:rFonts w:ascii="Calibri" w:hAnsi="Calibri" w:cs="Times New Roman"/>
          <w:sz w:val="24"/>
        </w:rPr>
      </w:pPr>
    </w:p>
    <w:p w:rsidR="007A2D06" w:rsidRPr="004024BD" w:rsidRDefault="007A2D06" w:rsidP="007A2D06">
      <w:pPr>
        <w:tabs>
          <w:tab w:val="left" w:pos="284"/>
        </w:tabs>
        <w:ind w:left="284" w:hanging="284"/>
        <w:jc w:val="both"/>
        <w:rPr>
          <w:rFonts w:ascii="Calibri" w:hAnsi="Calibri"/>
        </w:rPr>
      </w:pPr>
    </w:p>
    <w:p w:rsidR="007A2D06" w:rsidRPr="004024BD" w:rsidRDefault="007A2D06" w:rsidP="007A2D06">
      <w:pPr>
        <w:pStyle w:val="Nadpis4"/>
        <w:numPr>
          <w:ilvl w:val="3"/>
          <w:numId w:val="1"/>
        </w:numPr>
        <w:tabs>
          <w:tab w:val="left" w:pos="0"/>
        </w:tabs>
        <w:rPr>
          <w:rFonts w:ascii="Calibri" w:hAnsi="Calibri" w:cs="Times New Roman"/>
          <w:szCs w:val="24"/>
        </w:rPr>
      </w:pPr>
      <w:r w:rsidRPr="004024BD">
        <w:rPr>
          <w:rFonts w:ascii="Calibri" w:hAnsi="Calibri" w:cs="Times New Roman"/>
        </w:rPr>
        <w:t>IX. Závěrečná ustanovení</w:t>
      </w:r>
    </w:p>
    <w:p w:rsidR="007A2D06" w:rsidRPr="004024BD" w:rsidRDefault="007A2D06" w:rsidP="007A2D06">
      <w:pPr>
        <w:rPr>
          <w:rFonts w:ascii="Calibri" w:hAnsi="Calibri" w:cs="Times New Roman"/>
          <w:sz w:val="24"/>
          <w:szCs w:val="24"/>
        </w:rPr>
      </w:pPr>
    </w:p>
    <w:p w:rsidR="007A2D06" w:rsidRPr="004024BD" w:rsidRDefault="007A2D06" w:rsidP="007A2D06">
      <w:pPr>
        <w:numPr>
          <w:ilvl w:val="0"/>
          <w:numId w:val="6"/>
        </w:numPr>
        <w:suppressAutoHyphens w:val="0"/>
        <w:jc w:val="both"/>
        <w:rPr>
          <w:rFonts w:ascii="Calibri" w:hAnsi="Calibri" w:cs="Times New Roman"/>
          <w:sz w:val="24"/>
          <w:szCs w:val="24"/>
        </w:rPr>
      </w:pPr>
      <w:r w:rsidRPr="004024BD">
        <w:rPr>
          <w:rFonts w:ascii="Calibri" w:hAnsi="Calibri" w:cs="Times New Roman"/>
          <w:sz w:val="24"/>
          <w:szCs w:val="24"/>
        </w:rPr>
        <w:t>Smluvní strany shodně prohlašují, že došlo k dohodě o celém obsahu smlouvy.</w:t>
      </w:r>
    </w:p>
    <w:p w:rsidR="007A2D06" w:rsidRPr="004024BD" w:rsidRDefault="007A2D06" w:rsidP="007A2D06">
      <w:pPr>
        <w:jc w:val="both"/>
        <w:rPr>
          <w:rFonts w:ascii="Calibri" w:hAnsi="Calibri" w:cs="Times New Roman"/>
          <w:sz w:val="24"/>
          <w:szCs w:val="24"/>
        </w:rPr>
      </w:pPr>
    </w:p>
    <w:p w:rsidR="007A2D06" w:rsidRPr="004024BD" w:rsidRDefault="007A2D06" w:rsidP="007A2D06">
      <w:pPr>
        <w:numPr>
          <w:ilvl w:val="0"/>
          <w:numId w:val="6"/>
        </w:numPr>
        <w:suppressAutoHyphens w:val="0"/>
        <w:jc w:val="both"/>
        <w:rPr>
          <w:rFonts w:ascii="Calibri" w:hAnsi="Calibri" w:cs="Times New Roman"/>
          <w:sz w:val="24"/>
          <w:szCs w:val="24"/>
        </w:rPr>
      </w:pPr>
      <w:r w:rsidRPr="004024BD">
        <w:rPr>
          <w:rFonts w:ascii="Calibri" w:hAnsi="Calibri" w:cs="Times New Roman"/>
          <w:sz w:val="24"/>
          <w:szCs w:val="24"/>
        </w:rPr>
        <w:t>Zhotovitel není oprávněn převést svá práva a závazky, vyplývající z této smlouvy na třetí osobu.</w:t>
      </w:r>
    </w:p>
    <w:p w:rsidR="007A2D06" w:rsidRPr="004024BD" w:rsidRDefault="007A2D06" w:rsidP="007A2D06">
      <w:pPr>
        <w:suppressAutoHyphens w:val="0"/>
        <w:jc w:val="both"/>
        <w:rPr>
          <w:rFonts w:ascii="Calibri" w:hAnsi="Calibri" w:cs="Times New Roman"/>
          <w:sz w:val="24"/>
          <w:szCs w:val="24"/>
        </w:rPr>
      </w:pPr>
    </w:p>
    <w:p w:rsidR="007A2D06" w:rsidRPr="004024BD" w:rsidRDefault="007A2D06" w:rsidP="007A2D06">
      <w:pPr>
        <w:numPr>
          <w:ilvl w:val="0"/>
          <w:numId w:val="6"/>
        </w:numPr>
        <w:suppressAutoHyphens w:val="0"/>
        <w:jc w:val="both"/>
        <w:rPr>
          <w:rFonts w:ascii="Calibri" w:hAnsi="Calibri" w:cs="Times New Roman"/>
          <w:sz w:val="24"/>
          <w:szCs w:val="24"/>
        </w:rPr>
      </w:pPr>
      <w:r w:rsidRPr="004024BD">
        <w:rPr>
          <w:rFonts w:ascii="Calibri" w:hAnsi="Calibri" w:cs="Times New Roman"/>
          <w:sz w:val="24"/>
          <w:szCs w:val="24"/>
        </w:rPr>
        <w:t>Smluvní strany prohlašují, že tato smlouva neobsahuje žádné obchodní tajemství.</w:t>
      </w:r>
    </w:p>
    <w:p w:rsidR="007A2D06" w:rsidRPr="004024BD" w:rsidRDefault="007A2D06" w:rsidP="007A2D06">
      <w:pPr>
        <w:suppressAutoHyphens w:val="0"/>
        <w:jc w:val="both"/>
        <w:rPr>
          <w:rFonts w:ascii="Calibri" w:hAnsi="Calibri" w:cs="Times New Roman"/>
          <w:sz w:val="24"/>
          <w:szCs w:val="24"/>
        </w:rPr>
      </w:pPr>
    </w:p>
    <w:p w:rsidR="007A2D06" w:rsidRPr="004024BD" w:rsidRDefault="007A2D06" w:rsidP="007A2D06">
      <w:pPr>
        <w:numPr>
          <w:ilvl w:val="0"/>
          <w:numId w:val="6"/>
        </w:numPr>
        <w:suppressAutoHyphens w:val="0"/>
        <w:jc w:val="both"/>
        <w:rPr>
          <w:rFonts w:ascii="Calibri" w:hAnsi="Calibri" w:cs="Times New Roman"/>
          <w:sz w:val="24"/>
          <w:szCs w:val="24"/>
        </w:rPr>
      </w:pPr>
      <w:r w:rsidRPr="004024BD">
        <w:rPr>
          <w:rFonts w:ascii="Calibri" w:hAnsi="Calibri" w:cs="Times New Roman"/>
          <w:sz w:val="24"/>
          <w:szCs w:val="24"/>
        </w:rPr>
        <w:t>Smluvní strany prohlašují, že souhlasí se zveřejněním smlouvy v registru smluv.</w:t>
      </w:r>
    </w:p>
    <w:p w:rsidR="007A2D06" w:rsidRPr="004024BD" w:rsidRDefault="007A2D06" w:rsidP="007A2D06">
      <w:pPr>
        <w:jc w:val="both"/>
        <w:rPr>
          <w:rFonts w:ascii="Calibri" w:hAnsi="Calibri" w:cs="Times New Roman"/>
          <w:sz w:val="24"/>
          <w:szCs w:val="24"/>
        </w:rPr>
      </w:pPr>
    </w:p>
    <w:p w:rsidR="007A2D06" w:rsidRPr="004024BD" w:rsidRDefault="007A2D06" w:rsidP="007A2D06">
      <w:pPr>
        <w:numPr>
          <w:ilvl w:val="0"/>
          <w:numId w:val="6"/>
        </w:numPr>
        <w:tabs>
          <w:tab w:val="left" w:pos="0"/>
        </w:tabs>
        <w:suppressAutoHyphens w:val="0"/>
        <w:jc w:val="both"/>
        <w:rPr>
          <w:rFonts w:ascii="Calibri" w:hAnsi="Calibri" w:cs="Times New Roman"/>
          <w:sz w:val="24"/>
          <w:szCs w:val="24"/>
        </w:rPr>
      </w:pPr>
      <w:r w:rsidRPr="004024BD">
        <w:rPr>
          <w:rFonts w:ascii="Calibri" w:hAnsi="Calibri" w:cs="Times New Roman"/>
          <w:sz w:val="24"/>
          <w:szCs w:val="24"/>
        </w:rPr>
        <w:t>Tuto smlouvu lze měnit pouze písemnými dodatky, označenými jako dodatek s pořadovým číslem ke smlouvě o dílo a potvrzenými oběma smluvními stranami.</w:t>
      </w:r>
    </w:p>
    <w:p w:rsidR="007A2D06" w:rsidRPr="004024BD" w:rsidRDefault="007A2D06" w:rsidP="007A2D06">
      <w:pPr>
        <w:tabs>
          <w:tab w:val="left" w:pos="0"/>
        </w:tabs>
        <w:suppressAutoHyphens w:val="0"/>
        <w:jc w:val="both"/>
        <w:rPr>
          <w:rFonts w:ascii="Calibri" w:hAnsi="Calibri" w:cs="Times New Roman"/>
          <w:sz w:val="24"/>
          <w:szCs w:val="24"/>
        </w:rPr>
      </w:pPr>
    </w:p>
    <w:p w:rsidR="007A2D06" w:rsidRPr="004024BD" w:rsidRDefault="007A2D06" w:rsidP="007A2D06">
      <w:pPr>
        <w:numPr>
          <w:ilvl w:val="0"/>
          <w:numId w:val="6"/>
        </w:numPr>
        <w:tabs>
          <w:tab w:val="left" w:pos="0"/>
        </w:tabs>
        <w:suppressAutoHyphens w:val="0"/>
        <w:jc w:val="both"/>
        <w:rPr>
          <w:rFonts w:ascii="Calibri" w:hAnsi="Calibri" w:cs="Times New Roman"/>
          <w:sz w:val="24"/>
          <w:szCs w:val="24"/>
        </w:rPr>
      </w:pPr>
      <w:r w:rsidRPr="004024BD">
        <w:rPr>
          <w:rFonts w:ascii="Calibri" w:hAnsi="Calibri"/>
          <w:sz w:val="24"/>
          <w:szCs w:val="24"/>
        </w:rPr>
        <w:t>Doručování písemností bude probíhat osobně, datovou schránkou nebo se na adresu sídla/místa podnikání s možností uložení písemnosti na poště. Písemnost se považuje za doručenou desátým dnem od uložení písemnosti, i když se adresát o uložení nedozvěděl.</w:t>
      </w:r>
    </w:p>
    <w:p w:rsidR="007A2D06" w:rsidRPr="004024BD" w:rsidRDefault="007A2D06" w:rsidP="007A2D06">
      <w:pPr>
        <w:jc w:val="both"/>
        <w:rPr>
          <w:rFonts w:ascii="Calibri" w:hAnsi="Calibri" w:cs="Times New Roman"/>
          <w:sz w:val="24"/>
          <w:szCs w:val="24"/>
        </w:rPr>
      </w:pPr>
    </w:p>
    <w:p w:rsidR="007A2D06" w:rsidRPr="004024BD" w:rsidRDefault="007A2D06" w:rsidP="007A2D06">
      <w:pPr>
        <w:numPr>
          <w:ilvl w:val="0"/>
          <w:numId w:val="6"/>
        </w:numPr>
        <w:tabs>
          <w:tab w:val="clear" w:pos="360"/>
        </w:tabs>
        <w:suppressAutoHyphens w:val="0"/>
        <w:jc w:val="both"/>
        <w:rPr>
          <w:rFonts w:ascii="Calibri" w:hAnsi="Calibri" w:cs="Times New Roman"/>
          <w:sz w:val="24"/>
          <w:szCs w:val="24"/>
        </w:rPr>
      </w:pPr>
      <w:r w:rsidRPr="004024BD">
        <w:rPr>
          <w:rFonts w:ascii="Calibri" w:hAnsi="Calibri" w:cs="Times New Roman"/>
          <w:sz w:val="24"/>
          <w:szCs w:val="24"/>
        </w:rPr>
        <w:t>Smlouva je vyhotovena ve třech stejnopisech, z nichž dvě obdrží objednatel a jeden zhotovitel. Případné dodatky k této smlouvě o dílo budou vyhotoveny rovněž ve třech stejnopisech.</w:t>
      </w:r>
    </w:p>
    <w:p w:rsidR="007A2D06" w:rsidRPr="004024BD" w:rsidRDefault="007A2D06" w:rsidP="007A2D06">
      <w:pPr>
        <w:suppressAutoHyphens w:val="0"/>
        <w:ind w:left="360"/>
        <w:jc w:val="both"/>
        <w:rPr>
          <w:rFonts w:ascii="Calibri" w:hAnsi="Calibri" w:cs="Times New Roman"/>
          <w:sz w:val="24"/>
          <w:szCs w:val="24"/>
        </w:rPr>
      </w:pPr>
    </w:p>
    <w:p w:rsidR="007A2D06" w:rsidRPr="004024BD" w:rsidRDefault="007A2D06" w:rsidP="007A2D06">
      <w:pPr>
        <w:numPr>
          <w:ilvl w:val="0"/>
          <w:numId w:val="6"/>
        </w:numPr>
        <w:suppressAutoHyphens w:val="0"/>
        <w:jc w:val="both"/>
        <w:rPr>
          <w:rFonts w:ascii="Calibri" w:hAnsi="Calibri" w:cs="Times New Roman"/>
          <w:sz w:val="24"/>
          <w:szCs w:val="24"/>
        </w:rPr>
      </w:pPr>
      <w:r w:rsidRPr="004024BD">
        <w:rPr>
          <w:rFonts w:ascii="Calibri" w:hAnsi="Calibri" w:cs="Times New Roman"/>
          <w:sz w:val="24"/>
          <w:szCs w:val="24"/>
        </w:rPr>
        <w:t>Tato smlouva nabývá platnosti dnem podpisu oprávněných zástupců smluvních stran a účinnosti zápisem do registru smluv.</w:t>
      </w:r>
    </w:p>
    <w:p w:rsidR="007A2D06" w:rsidRPr="004024BD" w:rsidRDefault="007A2D06" w:rsidP="007A2D06">
      <w:pPr>
        <w:jc w:val="both"/>
        <w:rPr>
          <w:rFonts w:ascii="Calibri" w:hAnsi="Calibri" w:cs="Times New Roman"/>
          <w:sz w:val="24"/>
          <w:szCs w:val="24"/>
        </w:rPr>
      </w:pPr>
    </w:p>
    <w:p w:rsidR="007A2D06" w:rsidRPr="004024BD" w:rsidRDefault="007A2D06" w:rsidP="007A2D06">
      <w:pPr>
        <w:pStyle w:val="Zkladntext"/>
        <w:numPr>
          <w:ilvl w:val="0"/>
          <w:numId w:val="6"/>
        </w:numPr>
        <w:suppressAutoHyphens w:val="0"/>
        <w:rPr>
          <w:rFonts w:ascii="Calibri" w:hAnsi="Calibri" w:cs="Times New Roman"/>
          <w:szCs w:val="24"/>
        </w:rPr>
      </w:pPr>
      <w:r w:rsidRPr="004024BD">
        <w:rPr>
          <w:rFonts w:ascii="Calibri" w:hAnsi="Calibri" w:cs="Times New Roman"/>
          <w:szCs w:val="24"/>
        </w:rPr>
        <w:t>Vztahy mezi smluvními stranami výslovně neupravené touto smlouvou se řídí ustanoveními občanského zákoníku a předpisů souvisejících.</w:t>
      </w:r>
    </w:p>
    <w:p w:rsidR="007A2D06" w:rsidRPr="004024BD" w:rsidRDefault="007A2D06" w:rsidP="007A2D06">
      <w:pPr>
        <w:jc w:val="both"/>
        <w:rPr>
          <w:rFonts w:ascii="Calibri" w:hAnsi="Calibri" w:cs="Times New Roman"/>
          <w:sz w:val="24"/>
          <w:szCs w:val="24"/>
        </w:rPr>
      </w:pPr>
    </w:p>
    <w:p w:rsidR="007A2D06" w:rsidRPr="004024BD" w:rsidRDefault="007A2D06" w:rsidP="007A2D06">
      <w:pPr>
        <w:numPr>
          <w:ilvl w:val="0"/>
          <w:numId w:val="6"/>
        </w:numPr>
        <w:suppressAutoHyphens w:val="0"/>
        <w:jc w:val="both"/>
        <w:rPr>
          <w:rFonts w:ascii="Calibri" w:hAnsi="Calibri" w:cs="Times New Roman"/>
          <w:szCs w:val="24"/>
        </w:rPr>
      </w:pPr>
      <w:r w:rsidRPr="004024BD">
        <w:rPr>
          <w:rFonts w:ascii="Calibri" w:hAnsi="Calibri" w:cs="Times New Roman"/>
          <w:sz w:val="24"/>
          <w:szCs w:val="24"/>
        </w:rPr>
        <w:t>Obě smluvní strany prohlašují, že tato smlouva je projevem jejich svobodné a vážné vůle, což stvrzují svými podpisy.</w:t>
      </w:r>
    </w:p>
    <w:p w:rsidR="007A2D06" w:rsidRPr="004024BD" w:rsidRDefault="007A2D06" w:rsidP="007A2D06">
      <w:pPr>
        <w:pStyle w:val="Odstavecseseznamem"/>
        <w:rPr>
          <w:rFonts w:ascii="Calibri" w:hAnsi="Calibri" w:cs="Times New Roman"/>
          <w:szCs w:val="24"/>
        </w:rPr>
      </w:pPr>
    </w:p>
    <w:p w:rsidR="007A2D06" w:rsidRPr="004024BD" w:rsidRDefault="007A2D06" w:rsidP="007A2D06">
      <w:pPr>
        <w:numPr>
          <w:ilvl w:val="0"/>
          <w:numId w:val="6"/>
        </w:numPr>
        <w:suppressAutoHyphens w:val="0"/>
        <w:jc w:val="both"/>
        <w:rPr>
          <w:rFonts w:ascii="Calibri" w:hAnsi="Calibri" w:cs="Times New Roman"/>
          <w:sz w:val="24"/>
          <w:szCs w:val="24"/>
        </w:rPr>
      </w:pPr>
      <w:r w:rsidRPr="004024BD">
        <w:rPr>
          <w:rFonts w:ascii="Calibri" w:hAnsi="Calibri" w:cs="Times New Roman"/>
          <w:sz w:val="24"/>
          <w:szCs w:val="24"/>
        </w:rPr>
        <w:t xml:space="preserve">Tato smlouva byla schválena radou města Trhové Sviny dne </w:t>
      </w:r>
      <w:proofErr w:type="gramStart"/>
      <w:r w:rsidR="000823AD">
        <w:rPr>
          <w:rFonts w:ascii="Calibri" w:hAnsi="Calibri" w:cs="Times New Roman"/>
          <w:sz w:val="24"/>
          <w:szCs w:val="24"/>
        </w:rPr>
        <w:t>25.01.2021</w:t>
      </w:r>
      <w:proofErr w:type="gramEnd"/>
      <w:r w:rsidR="000823AD">
        <w:rPr>
          <w:rFonts w:ascii="Calibri" w:hAnsi="Calibri" w:cs="Times New Roman"/>
          <w:sz w:val="24"/>
          <w:szCs w:val="24"/>
        </w:rPr>
        <w:t xml:space="preserve"> </w:t>
      </w:r>
      <w:r w:rsidRPr="004024BD">
        <w:rPr>
          <w:rFonts w:ascii="Calibri" w:hAnsi="Calibri" w:cs="Times New Roman"/>
          <w:sz w:val="24"/>
          <w:szCs w:val="24"/>
        </w:rPr>
        <w:t>usnesením</w:t>
      </w:r>
      <w:r w:rsidR="000823AD">
        <w:rPr>
          <w:rFonts w:ascii="Calibri" w:hAnsi="Calibri" w:cs="Times New Roman"/>
          <w:sz w:val="24"/>
          <w:szCs w:val="24"/>
        </w:rPr>
        <w:t xml:space="preserve"> 40/2021</w:t>
      </w:r>
    </w:p>
    <w:p w:rsidR="007A2D06" w:rsidRPr="004024BD" w:rsidRDefault="007A2D06" w:rsidP="007A2D06">
      <w:pPr>
        <w:suppressAutoHyphens w:val="0"/>
        <w:jc w:val="both"/>
        <w:rPr>
          <w:rFonts w:ascii="Calibri" w:hAnsi="Calibri" w:cs="Times New Roman"/>
          <w:sz w:val="24"/>
          <w:szCs w:val="24"/>
        </w:rPr>
      </w:pPr>
    </w:p>
    <w:p w:rsidR="007A2D06" w:rsidRPr="004024BD" w:rsidRDefault="007A2D06" w:rsidP="007A2D06">
      <w:pPr>
        <w:suppressAutoHyphens w:val="0"/>
        <w:jc w:val="both"/>
        <w:rPr>
          <w:rFonts w:ascii="Calibri" w:hAnsi="Calibri" w:cs="Times New Roman"/>
          <w:sz w:val="24"/>
          <w:szCs w:val="24"/>
        </w:rPr>
      </w:pPr>
    </w:p>
    <w:p w:rsidR="007A2D06" w:rsidRPr="004024BD" w:rsidRDefault="007A2D06" w:rsidP="007A2D06">
      <w:pPr>
        <w:rPr>
          <w:rFonts w:ascii="Calibri" w:hAnsi="Calibri"/>
          <w:sz w:val="24"/>
          <w:szCs w:val="24"/>
        </w:rPr>
      </w:pPr>
      <w:r w:rsidRPr="004024BD">
        <w:rPr>
          <w:rFonts w:ascii="Calibri" w:hAnsi="Calibri"/>
          <w:sz w:val="24"/>
          <w:szCs w:val="24"/>
        </w:rPr>
        <w:t xml:space="preserve">V Trhových Svinech dne:   </w:t>
      </w:r>
      <w:proofErr w:type="gramStart"/>
      <w:r w:rsidR="000823AD">
        <w:rPr>
          <w:rFonts w:ascii="Calibri" w:hAnsi="Calibri"/>
          <w:sz w:val="24"/>
          <w:szCs w:val="24"/>
        </w:rPr>
        <w:t>29.01.2021</w:t>
      </w:r>
      <w:proofErr w:type="gramEnd"/>
      <w:r w:rsidR="000823AD">
        <w:rPr>
          <w:rFonts w:ascii="Calibri" w:hAnsi="Calibri"/>
          <w:sz w:val="24"/>
          <w:szCs w:val="24"/>
        </w:rPr>
        <w:t xml:space="preserve">                    </w:t>
      </w:r>
      <w:r w:rsidR="000823AD">
        <w:rPr>
          <w:rFonts w:ascii="Calibri" w:hAnsi="Calibri"/>
          <w:sz w:val="24"/>
          <w:szCs w:val="24"/>
        </w:rPr>
        <w:tab/>
        <w:t xml:space="preserve">           </w:t>
      </w:r>
      <w:r w:rsidRPr="004024BD">
        <w:rPr>
          <w:rFonts w:ascii="Calibri" w:hAnsi="Calibri"/>
          <w:sz w:val="24"/>
          <w:szCs w:val="24"/>
        </w:rPr>
        <w:t>V</w:t>
      </w:r>
      <w:r w:rsidR="000823AD">
        <w:rPr>
          <w:rFonts w:ascii="Calibri" w:hAnsi="Calibri"/>
          <w:sz w:val="24"/>
          <w:szCs w:val="24"/>
        </w:rPr>
        <w:t> Trhových Svinech</w:t>
      </w:r>
      <w:r w:rsidRPr="004024BD">
        <w:rPr>
          <w:rFonts w:ascii="Calibri" w:hAnsi="Calibri"/>
          <w:sz w:val="24"/>
          <w:szCs w:val="24"/>
        </w:rPr>
        <w:t xml:space="preserve"> dne:</w:t>
      </w:r>
      <w:r w:rsidR="000823AD">
        <w:rPr>
          <w:rFonts w:ascii="Calibri" w:hAnsi="Calibri"/>
          <w:sz w:val="24"/>
          <w:szCs w:val="24"/>
        </w:rPr>
        <w:t xml:space="preserve"> </w:t>
      </w:r>
      <w:proofErr w:type="gramStart"/>
      <w:r w:rsidR="000823AD">
        <w:rPr>
          <w:rFonts w:ascii="Calibri" w:hAnsi="Calibri"/>
          <w:sz w:val="24"/>
          <w:szCs w:val="24"/>
        </w:rPr>
        <w:t>29.01.2021</w:t>
      </w:r>
      <w:proofErr w:type="gramEnd"/>
      <w:r w:rsidRPr="004024BD">
        <w:rPr>
          <w:rFonts w:ascii="Calibri" w:hAnsi="Calibri"/>
          <w:sz w:val="24"/>
          <w:szCs w:val="24"/>
        </w:rPr>
        <w:tab/>
      </w:r>
      <w:r w:rsidRPr="004024BD">
        <w:rPr>
          <w:rFonts w:ascii="Calibri" w:hAnsi="Calibri"/>
          <w:sz w:val="24"/>
          <w:szCs w:val="24"/>
        </w:rPr>
        <w:tab/>
      </w:r>
      <w:r w:rsidRPr="004024BD">
        <w:rPr>
          <w:rFonts w:ascii="Calibri" w:hAnsi="Calibri"/>
          <w:sz w:val="24"/>
          <w:szCs w:val="24"/>
        </w:rPr>
        <w:tab/>
      </w:r>
      <w:r w:rsidRPr="004024BD">
        <w:rPr>
          <w:rFonts w:ascii="Calibri" w:hAnsi="Calibri"/>
          <w:sz w:val="24"/>
          <w:szCs w:val="24"/>
        </w:rPr>
        <w:tab/>
      </w:r>
      <w:r w:rsidRPr="004024BD">
        <w:rPr>
          <w:rFonts w:ascii="Calibri" w:hAnsi="Calibri"/>
          <w:sz w:val="24"/>
          <w:szCs w:val="24"/>
        </w:rPr>
        <w:tab/>
      </w:r>
    </w:p>
    <w:p w:rsidR="007A2D06" w:rsidRPr="004024BD" w:rsidRDefault="007A2D06" w:rsidP="007A2D06">
      <w:pPr>
        <w:ind w:left="360"/>
        <w:rPr>
          <w:rFonts w:ascii="Calibri" w:hAnsi="Calibri"/>
          <w:sz w:val="24"/>
          <w:szCs w:val="24"/>
        </w:rPr>
      </w:pPr>
      <w:r w:rsidRPr="004024BD">
        <w:rPr>
          <w:rFonts w:ascii="Calibri" w:hAnsi="Calibri"/>
          <w:sz w:val="24"/>
          <w:szCs w:val="24"/>
        </w:rPr>
        <w:br/>
        <w:t>Za objednatele:</w:t>
      </w:r>
      <w:r w:rsidRPr="004024BD">
        <w:rPr>
          <w:rFonts w:ascii="Calibri" w:hAnsi="Calibri"/>
          <w:sz w:val="24"/>
          <w:szCs w:val="24"/>
        </w:rPr>
        <w:tab/>
      </w:r>
      <w:r w:rsidRPr="004024BD">
        <w:rPr>
          <w:rFonts w:ascii="Calibri" w:hAnsi="Calibri"/>
          <w:sz w:val="24"/>
          <w:szCs w:val="24"/>
        </w:rPr>
        <w:tab/>
      </w:r>
      <w:r w:rsidRPr="004024BD">
        <w:rPr>
          <w:rFonts w:ascii="Calibri" w:hAnsi="Calibri"/>
          <w:sz w:val="24"/>
          <w:szCs w:val="24"/>
        </w:rPr>
        <w:tab/>
      </w:r>
      <w:r w:rsidRPr="004024BD">
        <w:rPr>
          <w:rFonts w:ascii="Calibri" w:hAnsi="Calibri"/>
          <w:sz w:val="24"/>
          <w:szCs w:val="24"/>
        </w:rPr>
        <w:tab/>
      </w:r>
      <w:r w:rsidRPr="004024BD">
        <w:rPr>
          <w:rFonts w:ascii="Calibri" w:hAnsi="Calibri"/>
          <w:sz w:val="24"/>
          <w:szCs w:val="24"/>
        </w:rPr>
        <w:tab/>
      </w:r>
      <w:r w:rsidRPr="004024BD">
        <w:rPr>
          <w:rFonts w:ascii="Calibri" w:hAnsi="Calibri"/>
          <w:sz w:val="24"/>
          <w:szCs w:val="24"/>
        </w:rPr>
        <w:tab/>
      </w:r>
      <w:r w:rsidRPr="004024BD">
        <w:rPr>
          <w:rFonts w:ascii="Calibri" w:hAnsi="Calibri"/>
          <w:sz w:val="24"/>
          <w:szCs w:val="24"/>
        </w:rPr>
        <w:tab/>
        <w:t>Za zhotovitele:</w:t>
      </w:r>
    </w:p>
    <w:p w:rsidR="007A2D06" w:rsidRPr="004024BD" w:rsidRDefault="007A2D06" w:rsidP="007A2D06">
      <w:pPr>
        <w:ind w:right="3526"/>
        <w:jc w:val="both"/>
        <w:rPr>
          <w:rFonts w:ascii="Calibri" w:hAnsi="Calibri" w:cs="Times New Roman"/>
          <w:sz w:val="24"/>
          <w:szCs w:val="24"/>
        </w:rPr>
      </w:pPr>
    </w:p>
    <w:p w:rsidR="007A2D06" w:rsidRPr="004024BD" w:rsidRDefault="007A2D06" w:rsidP="007A2D06">
      <w:pPr>
        <w:ind w:right="3526"/>
        <w:jc w:val="both"/>
        <w:rPr>
          <w:rFonts w:ascii="Calibri" w:hAnsi="Calibri" w:cs="Times New Roman"/>
          <w:sz w:val="24"/>
          <w:szCs w:val="24"/>
        </w:rPr>
      </w:pPr>
    </w:p>
    <w:p w:rsidR="007A2D06" w:rsidRPr="004024BD" w:rsidRDefault="007A2D06" w:rsidP="007A2D06">
      <w:pPr>
        <w:ind w:right="3526"/>
        <w:jc w:val="both"/>
        <w:rPr>
          <w:rFonts w:ascii="Calibri" w:hAnsi="Calibri" w:cs="Times New Roman"/>
          <w:sz w:val="24"/>
          <w:szCs w:val="24"/>
        </w:rPr>
      </w:pPr>
    </w:p>
    <w:p w:rsidR="007A2D06" w:rsidRPr="004024BD" w:rsidRDefault="007A2D06" w:rsidP="007A2D06">
      <w:pPr>
        <w:ind w:right="-37"/>
        <w:jc w:val="both"/>
        <w:rPr>
          <w:rFonts w:ascii="Calibri" w:hAnsi="Calibri" w:cs="Times New Roman"/>
          <w:sz w:val="24"/>
          <w:szCs w:val="24"/>
        </w:rPr>
      </w:pPr>
      <w:r w:rsidRPr="004024BD">
        <w:rPr>
          <w:rFonts w:ascii="Calibri" w:hAnsi="Calibri" w:cs="Times New Roman"/>
          <w:sz w:val="24"/>
          <w:szCs w:val="24"/>
        </w:rPr>
        <w:t>……………………………………….</w:t>
      </w:r>
      <w:r w:rsidRPr="004024BD">
        <w:rPr>
          <w:rFonts w:ascii="Calibri" w:hAnsi="Calibri" w:cs="Times New Roman"/>
          <w:sz w:val="24"/>
          <w:szCs w:val="24"/>
        </w:rPr>
        <w:tab/>
      </w:r>
      <w:r w:rsidRPr="004024BD">
        <w:rPr>
          <w:rFonts w:ascii="Calibri" w:hAnsi="Calibri" w:cs="Times New Roman"/>
          <w:sz w:val="24"/>
          <w:szCs w:val="24"/>
        </w:rPr>
        <w:tab/>
        <w:t xml:space="preserve"> </w:t>
      </w:r>
      <w:r w:rsidRPr="004024BD">
        <w:rPr>
          <w:rFonts w:ascii="Calibri" w:hAnsi="Calibri" w:cs="Times New Roman"/>
          <w:sz w:val="24"/>
          <w:szCs w:val="24"/>
        </w:rPr>
        <w:tab/>
      </w:r>
      <w:r w:rsidRPr="004024BD">
        <w:rPr>
          <w:rFonts w:ascii="Calibri" w:hAnsi="Calibri" w:cs="Times New Roman"/>
          <w:sz w:val="24"/>
          <w:szCs w:val="24"/>
        </w:rPr>
        <w:tab/>
        <w:t xml:space="preserve">                     ……………………………..……</w:t>
      </w:r>
    </w:p>
    <w:p w:rsidR="007A2D06" w:rsidRPr="004024BD" w:rsidRDefault="007A2D06" w:rsidP="007A2D06">
      <w:pPr>
        <w:tabs>
          <w:tab w:val="left" w:pos="284"/>
        </w:tabs>
        <w:jc w:val="both"/>
        <w:rPr>
          <w:rFonts w:ascii="Calibri" w:hAnsi="Calibri" w:cs="Times New Roman"/>
          <w:sz w:val="24"/>
        </w:rPr>
      </w:pPr>
      <w:r w:rsidRPr="004024BD">
        <w:rPr>
          <w:rFonts w:ascii="Calibri" w:hAnsi="Calibri" w:cs="Times New Roman"/>
          <w:sz w:val="24"/>
          <w:szCs w:val="24"/>
        </w:rPr>
        <w:t xml:space="preserve">     Mgr. Věra </w:t>
      </w:r>
      <w:proofErr w:type="spellStart"/>
      <w:r w:rsidRPr="004024BD">
        <w:rPr>
          <w:rFonts w:ascii="Calibri" w:hAnsi="Calibri" w:cs="Times New Roman"/>
          <w:sz w:val="24"/>
          <w:szCs w:val="24"/>
        </w:rPr>
        <w:t>Korčaková</w:t>
      </w:r>
      <w:proofErr w:type="spellEnd"/>
      <w:r w:rsidRPr="004024BD">
        <w:rPr>
          <w:rFonts w:ascii="Calibri" w:hAnsi="Calibri" w:cs="Times New Roman"/>
          <w:sz w:val="24"/>
          <w:szCs w:val="24"/>
        </w:rPr>
        <w:tab/>
      </w:r>
      <w:r w:rsidR="000823AD">
        <w:rPr>
          <w:rFonts w:ascii="Calibri" w:hAnsi="Calibri" w:cs="Times New Roman"/>
          <w:sz w:val="24"/>
          <w:szCs w:val="24"/>
        </w:rPr>
        <w:t xml:space="preserve">  </w:t>
      </w:r>
      <w:r w:rsidR="000B3402">
        <w:rPr>
          <w:rFonts w:ascii="Calibri" w:hAnsi="Calibri" w:cs="Times New Roman"/>
          <w:sz w:val="24"/>
          <w:szCs w:val="24"/>
        </w:rPr>
        <w:tab/>
      </w:r>
      <w:r w:rsidR="000B3402">
        <w:rPr>
          <w:rFonts w:ascii="Calibri" w:hAnsi="Calibri" w:cs="Times New Roman"/>
          <w:sz w:val="24"/>
          <w:szCs w:val="24"/>
        </w:rPr>
        <w:tab/>
      </w:r>
      <w:r w:rsidR="000B3402">
        <w:rPr>
          <w:rFonts w:ascii="Calibri" w:hAnsi="Calibri" w:cs="Times New Roman"/>
          <w:sz w:val="24"/>
          <w:szCs w:val="24"/>
        </w:rPr>
        <w:tab/>
      </w:r>
      <w:r w:rsidR="000B3402">
        <w:rPr>
          <w:rFonts w:ascii="Calibri" w:hAnsi="Calibri" w:cs="Times New Roman"/>
          <w:sz w:val="24"/>
          <w:szCs w:val="24"/>
        </w:rPr>
        <w:tab/>
      </w:r>
      <w:r w:rsidR="000B3402">
        <w:rPr>
          <w:rFonts w:ascii="Calibri" w:hAnsi="Calibri" w:cs="Times New Roman"/>
          <w:sz w:val="24"/>
          <w:szCs w:val="24"/>
        </w:rPr>
        <w:tab/>
        <w:t>Václav Šíma</w:t>
      </w:r>
      <w:r w:rsidR="000823AD">
        <w:rPr>
          <w:rFonts w:ascii="Calibri" w:hAnsi="Calibri" w:cs="Times New Roman"/>
          <w:sz w:val="24"/>
          <w:szCs w:val="24"/>
        </w:rPr>
        <w:t xml:space="preserve">                                      </w:t>
      </w:r>
      <w:r w:rsidRPr="004024BD">
        <w:rPr>
          <w:rFonts w:ascii="Calibri" w:hAnsi="Calibri" w:cs="Times New Roman"/>
          <w:sz w:val="24"/>
          <w:szCs w:val="24"/>
        </w:rPr>
        <w:tab/>
      </w:r>
      <w:r w:rsidRPr="004024BD">
        <w:rPr>
          <w:rFonts w:ascii="Calibri" w:hAnsi="Calibri" w:cs="Times New Roman"/>
          <w:sz w:val="24"/>
          <w:szCs w:val="24"/>
        </w:rPr>
        <w:tab/>
      </w:r>
      <w:r w:rsidRPr="004024BD">
        <w:rPr>
          <w:rFonts w:ascii="Calibri" w:hAnsi="Calibri" w:cs="Times New Roman"/>
          <w:sz w:val="24"/>
          <w:szCs w:val="24"/>
        </w:rPr>
        <w:tab/>
        <w:t xml:space="preserve">  </w:t>
      </w:r>
      <w:r w:rsidRPr="004024BD">
        <w:rPr>
          <w:rFonts w:ascii="Calibri" w:hAnsi="Calibri" w:cs="Times New Roman"/>
          <w:sz w:val="24"/>
          <w:szCs w:val="24"/>
        </w:rPr>
        <w:tab/>
        <w:t xml:space="preserve">             </w:t>
      </w:r>
    </w:p>
    <w:p w:rsidR="007A2D06" w:rsidRPr="004024BD" w:rsidRDefault="007A2D06" w:rsidP="007A2D06"/>
    <w:p w:rsidR="00BB2E33" w:rsidRPr="004024BD" w:rsidRDefault="00BB2E33">
      <w:bookmarkStart w:id="0" w:name="_GoBack"/>
      <w:bookmarkEnd w:id="0"/>
    </w:p>
    <w:sectPr w:rsidR="00BB2E33" w:rsidRPr="004024BD" w:rsidSect="00CB42B9">
      <w:headerReference w:type="default" r:id="rId7"/>
      <w:pgSz w:w="11906" w:h="16838"/>
      <w:pgMar w:top="840" w:right="1152" w:bottom="840" w:left="1152"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DF8" w:rsidRDefault="00420DF8" w:rsidP="00420DF8">
      <w:r>
        <w:separator/>
      </w:r>
    </w:p>
  </w:endnote>
  <w:endnote w:type="continuationSeparator" w:id="0">
    <w:p w:rsidR="00420DF8" w:rsidRDefault="00420DF8" w:rsidP="0042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DF8" w:rsidRDefault="00420DF8" w:rsidP="00420DF8">
      <w:r>
        <w:separator/>
      </w:r>
    </w:p>
  </w:footnote>
  <w:footnote w:type="continuationSeparator" w:id="0">
    <w:p w:rsidR="00420DF8" w:rsidRDefault="00420DF8" w:rsidP="0042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F8" w:rsidRPr="00420DF8" w:rsidRDefault="00420DF8">
    <w:pPr>
      <w:pStyle w:val="Zhlav"/>
      <w:rPr>
        <w:rFonts w:asciiTheme="minorHAnsi" w:hAnsiTheme="minorHAnsi" w:cstheme="minorHAnsi"/>
        <w:sz w:val="24"/>
        <w:szCs w:val="24"/>
      </w:rPr>
    </w:pPr>
    <w:r w:rsidRPr="00420DF8">
      <w:rPr>
        <w:rFonts w:asciiTheme="minorHAnsi" w:hAnsiTheme="minorHAnsi" w:cstheme="minorHAnsi"/>
        <w:sz w:val="24"/>
        <w:szCs w:val="24"/>
      </w:rPr>
      <w:t>Příloha č. 2 – Smluvní podmínky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ascii="Times New Roman" w:eastAsia="Times New Roman" w:hAnsi="Times New Roman" w:cs="Times New Roman"/>
      </w:rPr>
    </w:lvl>
    <w:lvl w:ilvl="1">
      <w:start w:val="1"/>
      <w:numFmt w:val="none"/>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suff w:val="nothing"/>
      <w:lvlText w:val=""/>
      <w:lvlJc w:val="left"/>
      <w:pPr>
        <w:tabs>
          <w:tab w:val="num" w:pos="0"/>
        </w:tabs>
      </w:pPr>
      <w:rPr>
        <w:rFonts w:ascii="Symbol" w:hAnsi="Symbol" w:cs="Symbol"/>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pPr>
      <w:rPr>
        <w:rFonts w:cs="Times New Roman"/>
        <w:sz w:val="24"/>
      </w:rPr>
    </w:lvl>
  </w:abstractNum>
  <w:abstractNum w:abstractNumId="2" w15:restartNumberingAfterBreak="0">
    <w:nsid w:val="00000006"/>
    <w:multiLevelType w:val="singleLevel"/>
    <w:tmpl w:val="00000006"/>
    <w:name w:val="WW8Num6"/>
    <w:lvl w:ilvl="0">
      <w:start w:val="1"/>
      <w:numFmt w:val="decimal"/>
      <w:lvlText w:val="%1."/>
      <w:lvlJc w:val="left"/>
      <w:pPr>
        <w:tabs>
          <w:tab w:val="num" w:pos="720"/>
        </w:tabs>
      </w:pPr>
      <w:rPr>
        <w:rFonts w:cs="Times New Roman"/>
      </w:rPr>
    </w:lvl>
  </w:abstractNum>
  <w:abstractNum w:abstractNumId="3"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Times New Roman"/>
        <w:sz w:val="24"/>
        <w:szCs w:val="24"/>
      </w:rPr>
    </w:lvl>
  </w:abstractNum>
  <w:abstractNum w:abstractNumId="4"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5"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sz w:val="24"/>
      </w:rPr>
    </w:lvl>
  </w:abstractNum>
  <w:abstractNum w:abstractNumId="6" w15:restartNumberingAfterBreak="0">
    <w:nsid w:val="3388373B"/>
    <w:multiLevelType w:val="hybridMultilevel"/>
    <w:tmpl w:val="048CD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917717"/>
    <w:multiLevelType w:val="hybridMultilevel"/>
    <w:tmpl w:val="1E38A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2C2D27"/>
    <w:multiLevelType w:val="hybridMultilevel"/>
    <w:tmpl w:val="FA1C94A0"/>
    <w:lvl w:ilvl="0" w:tplc="38B2818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9" w15:restartNumberingAfterBreak="0">
    <w:nsid w:val="5FC548CB"/>
    <w:multiLevelType w:val="hybridMultilevel"/>
    <w:tmpl w:val="BBC02B20"/>
    <w:lvl w:ilvl="0" w:tplc="38B2818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0" w15:restartNumberingAfterBreak="0">
    <w:nsid w:val="673D5342"/>
    <w:multiLevelType w:val="hybridMultilevel"/>
    <w:tmpl w:val="A9128810"/>
    <w:lvl w:ilvl="0" w:tplc="04050001">
      <w:start w:val="1"/>
      <w:numFmt w:val="bullet"/>
      <w:lvlText w:val=""/>
      <w:lvlJc w:val="left"/>
      <w:pPr>
        <w:tabs>
          <w:tab w:val="num" w:pos="644"/>
        </w:tabs>
        <w:ind w:left="644" w:hanging="360"/>
      </w:pPr>
      <w:rPr>
        <w:rFonts w:ascii="Symbol" w:hAnsi="Symbol"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06"/>
    <w:rsid w:val="000823AD"/>
    <w:rsid w:val="000B3402"/>
    <w:rsid w:val="004024BD"/>
    <w:rsid w:val="00420DF8"/>
    <w:rsid w:val="007A2D06"/>
    <w:rsid w:val="00A06A6E"/>
    <w:rsid w:val="00BB2E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2593ACF"/>
  <w15:chartTrackingRefBased/>
  <w15:docId w15:val="{D7842AD8-E918-44F6-9A1E-BF8C6778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2D06"/>
    <w:pPr>
      <w:suppressAutoHyphens/>
    </w:pPr>
    <w:rPr>
      <w:rFonts w:cs="Arial"/>
      <w:lang w:eastAsia="ar-SA"/>
    </w:rPr>
  </w:style>
  <w:style w:type="paragraph" w:styleId="Nadpis1">
    <w:name w:val="heading 1"/>
    <w:basedOn w:val="Normln"/>
    <w:next w:val="Normln"/>
    <w:link w:val="Nadpis1Char"/>
    <w:qFormat/>
    <w:rsid w:val="007A2D06"/>
    <w:pPr>
      <w:keepNext/>
      <w:tabs>
        <w:tab w:val="num" w:pos="0"/>
      </w:tabs>
      <w:jc w:val="center"/>
      <w:outlineLvl w:val="0"/>
    </w:pPr>
    <w:rPr>
      <w:sz w:val="24"/>
    </w:rPr>
  </w:style>
  <w:style w:type="paragraph" w:styleId="Nadpis4">
    <w:name w:val="heading 4"/>
    <w:basedOn w:val="Normln"/>
    <w:next w:val="Normln"/>
    <w:link w:val="Nadpis4Char"/>
    <w:qFormat/>
    <w:rsid w:val="007A2D06"/>
    <w:pPr>
      <w:keepNext/>
      <w:tabs>
        <w:tab w:val="num" w:pos="0"/>
      </w:tabs>
      <w:jc w:val="center"/>
      <w:outlineLvl w:val="3"/>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A2D06"/>
    <w:rPr>
      <w:rFonts w:cs="Arial"/>
      <w:sz w:val="24"/>
      <w:lang w:eastAsia="ar-SA"/>
    </w:rPr>
  </w:style>
  <w:style w:type="character" w:customStyle="1" w:styleId="Nadpis4Char">
    <w:name w:val="Nadpis 4 Char"/>
    <w:basedOn w:val="Standardnpsmoodstavce"/>
    <w:link w:val="Nadpis4"/>
    <w:rsid w:val="007A2D06"/>
    <w:rPr>
      <w:rFonts w:cs="Arial"/>
      <w:b/>
      <w:bCs/>
      <w:sz w:val="24"/>
      <w:lang w:eastAsia="ar-SA"/>
    </w:rPr>
  </w:style>
  <w:style w:type="paragraph" w:styleId="Zkladntext">
    <w:name w:val="Body Text"/>
    <w:basedOn w:val="Normln"/>
    <w:link w:val="ZkladntextChar"/>
    <w:rsid w:val="007A2D06"/>
    <w:pPr>
      <w:jc w:val="both"/>
    </w:pPr>
    <w:rPr>
      <w:sz w:val="24"/>
    </w:rPr>
  </w:style>
  <w:style w:type="character" w:customStyle="1" w:styleId="ZkladntextChar">
    <w:name w:val="Základní text Char"/>
    <w:basedOn w:val="Standardnpsmoodstavce"/>
    <w:link w:val="Zkladntext"/>
    <w:rsid w:val="007A2D06"/>
    <w:rPr>
      <w:rFonts w:cs="Arial"/>
      <w:sz w:val="24"/>
      <w:lang w:eastAsia="ar-SA"/>
    </w:rPr>
  </w:style>
  <w:style w:type="paragraph" w:customStyle="1" w:styleId="ZkladntextIMP">
    <w:name w:val="Základní text_IMP"/>
    <w:basedOn w:val="Normln"/>
    <w:rsid w:val="007A2D06"/>
    <w:pPr>
      <w:spacing w:line="276" w:lineRule="auto"/>
    </w:pPr>
    <w:rPr>
      <w:sz w:val="24"/>
    </w:rPr>
  </w:style>
  <w:style w:type="paragraph" w:customStyle="1" w:styleId="Barevnseznamzvraznn11">
    <w:name w:val="Barevný seznam – zvýraznění 11"/>
    <w:basedOn w:val="Normln"/>
    <w:rsid w:val="007A2D06"/>
    <w:pPr>
      <w:ind w:left="708"/>
    </w:pPr>
  </w:style>
  <w:style w:type="paragraph" w:styleId="Bezmezer">
    <w:name w:val="No Spacing"/>
    <w:uiPriority w:val="1"/>
    <w:qFormat/>
    <w:rsid w:val="007A2D06"/>
    <w:rPr>
      <w:rFonts w:ascii="Calibri" w:eastAsia="Calibri" w:hAnsi="Calibri"/>
      <w:sz w:val="22"/>
      <w:szCs w:val="22"/>
      <w:lang w:eastAsia="en-US"/>
    </w:rPr>
  </w:style>
  <w:style w:type="paragraph" w:styleId="Odstavecseseznamem">
    <w:name w:val="List Paragraph"/>
    <w:basedOn w:val="Normln"/>
    <w:uiPriority w:val="34"/>
    <w:qFormat/>
    <w:rsid w:val="007A2D06"/>
    <w:pPr>
      <w:ind w:left="708"/>
    </w:pPr>
  </w:style>
  <w:style w:type="paragraph" w:styleId="Zhlav">
    <w:name w:val="header"/>
    <w:basedOn w:val="Normln"/>
    <w:link w:val="ZhlavChar"/>
    <w:uiPriority w:val="99"/>
    <w:rsid w:val="00420DF8"/>
    <w:pPr>
      <w:tabs>
        <w:tab w:val="center" w:pos="4536"/>
        <w:tab w:val="right" w:pos="9072"/>
      </w:tabs>
    </w:pPr>
  </w:style>
  <w:style w:type="character" w:customStyle="1" w:styleId="ZhlavChar">
    <w:name w:val="Záhlaví Char"/>
    <w:basedOn w:val="Standardnpsmoodstavce"/>
    <w:link w:val="Zhlav"/>
    <w:uiPriority w:val="99"/>
    <w:rsid w:val="00420DF8"/>
    <w:rPr>
      <w:rFonts w:cs="Arial"/>
      <w:lang w:eastAsia="ar-SA"/>
    </w:rPr>
  </w:style>
  <w:style w:type="paragraph" w:styleId="Zpat">
    <w:name w:val="footer"/>
    <w:basedOn w:val="Normln"/>
    <w:link w:val="ZpatChar"/>
    <w:rsid w:val="00420DF8"/>
    <w:pPr>
      <w:tabs>
        <w:tab w:val="center" w:pos="4536"/>
        <w:tab w:val="right" w:pos="9072"/>
      </w:tabs>
    </w:pPr>
  </w:style>
  <w:style w:type="character" w:customStyle="1" w:styleId="ZpatChar">
    <w:name w:val="Zápatí Char"/>
    <w:basedOn w:val="Standardnpsmoodstavce"/>
    <w:link w:val="Zpat"/>
    <w:rsid w:val="00420DF8"/>
    <w:rPr>
      <w:rFonts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1335</Words>
  <Characters>7932</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Božáková</dc:creator>
  <cp:keywords/>
  <dc:description/>
  <cp:lastModifiedBy>Ivana Božáková</cp:lastModifiedBy>
  <cp:revision>6</cp:revision>
  <cp:lastPrinted>2021-01-04T08:04:00Z</cp:lastPrinted>
  <dcterms:created xsi:type="dcterms:W3CDTF">2020-11-18T15:36:00Z</dcterms:created>
  <dcterms:modified xsi:type="dcterms:W3CDTF">2021-02-01T11:46:00Z</dcterms:modified>
</cp:coreProperties>
</file>